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AF82" w14:textId="711492DB" w:rsidR="00524577" w:rsidRDefault="009B5482" w:rsidP="007A5DA9">
      <w:pPr>
        <w:pStyle w:val="oncaDanhsch"/>
        <w:spacing w:after="0" w:line="240" w:lineRule="auto"/>
        <w:ind w:left="0"/>
        <w:jc w:val="center"/>
        <w:rPr>
          <w:b/>
        </w:rPr>
      </w:pPr>
      <w:r w:rsidRPr="007A5DA9">
        <w:rPr>
          <w:b/>
          <w:bCs/>
        </w:rPr>
        <w:t>PHỤ LỤC</w:t>
      </w:r>
      <w:r w:rsidR="007A5DA9">
        <w:br/>
      </w:r>
      <w:r w:rsidR="00524577" w:rsidRPr="001759F4">
        <w:rPr>
          <w:b/>
        </w:rPr>
        <w:t xml:space="preserve">KẾT QUẢ THỰC HIỆN </w:t>
      </w:r>
      <w:r w:rsidR="00524577">
        <w:rPr>
          <w:b/>
        </w:rPr>
        <w:t xml:space="preserve">KẾ HOẠCH CẢI TIẾN CHẤT LƯỢNG GIÁO DỤC </w:t>
      </w:r>
      <w:r w:rsidR="001C2BBE">
        <w:rPr>
          <w:b/>
        </w:rPr>
        <w:t>NĂM HỌC 2022-2023</w:t>
      </w:r>
    </w:p>
    <w:p w14:paraId="2A69E72B" w14:textId="3D77DE11" w:rsidR="007A32DC" w:rsidRDefault="001949FA" w:rsidP="007A5DA9">
      <w:pPr>
        <w:pStyle w:val="Normal14pt"/>
        <w:spacing w:before="0" w:after="0"/>
        <w:ind w:firstLine="545"/>
        <w:jc w:val="center"/>
        <w:rPr>
          <w:i/>
          <w:lang w:val="en-US"/>
        </w:rPr>
      </w:pPr>
      <w:r w:rsidRPr="001949FA">
        <w:rPr>
          <w:i/>
          <w:lang w:val="en-US"/>
        </w:rPr>
        <w:t xml:space="preserve">(Kèm theo </w:t>
      </w:r>
      <w:r w:rsidR="00C835C3">
        <w:rPr>
          <w:i/>
          <w:lang w:val="en-US"/>
        </w:rPr>
        <w:t>B</w:t>
      </w:r>
      <w:r w:rsidRPr="001949FA">
        <w:rPr>
          <w:i/>
          <w:lang w:val="en-US"/>
        </w:rPr>
        <w:t>áo cáo số</w:t>
      </w:r>
      <w:r w:rsidR="0060731B">
        <w:rPr>
          <w:i/>
          <w:lang w:val="en-US"/>
        </w:rPr>
        <w:t xml:space="preserve"> </w:t>
      </w:r>
      <w:r w:rsidR="007A5DA9">
        <w:rPr>
          <w:i/>
          <w:lang w:val="en-US"/>
        </w:rPr>
        <w:t>83</w:t>
      </w:r>
      <w:r w:rsidR="0072329C">
        <w:rPr>
          <w:i/>
          <w:lang w:val="en-US"/>
        </w:rPr>
        <w:t>/BC-</w:t>
      </w:r>
      <w:r w:rsidR="001C2BBE">
        <w:rPr>
          <w:i/>
          <w:lang w:val="en-US"/>
        </w:rPr>
        <w:t>TBL</w:t>
      </w:r>
      <w:r w:rsidRPr="001949FA">
        <w:rPr>
          <w:i/>
          <w:lang w:val="en-US"/>
        </w:rPr>
        <w:t xml:space="preserve"> ngày</w:t>
      </w:r>
      <w:r w:rsidR="00975A9D">
        <w:rPr>
          <w:i/>
          <w:lang w:val="en-US"/>
        </w:rPr>
        <w:t xml:space="preserve"> 25</w:t>
      </w:r>
      <w:r w:rsidR="007A5DA9">
        <w:rPr>
          <w:i/>
          <w:lang w:val="en-US"/>
        </w:rPr>
        <w:t xml:space="preserve"> T</w:t>
      </w:r>
      <w:r w:rsidRPr="001949FA">
        <w:rPr>
          <w:i/>
          <w:lang w:val="en-US"/>
        </w:rPr>
        <w:t>háng</w:t>
      </w:r>
      <w:r w:rsidR="007A5DA9">
        <w:rPr>
          <w:i/>
          <w:lang w:val="en-US"/>
        </w:rPr>
        <w:t xml:space="preserve"> 4 </w:t>
      </w:r>
      <w:r w:rsidRPr="001949FA">
        <w:rPr>
          <w:i/>
          <w:lang w:val="en-US"/>
        </w:rPr>
        <w:t xml:space="preserve">năm </w:t>
      </w:r>
      <w:r w:rsidR="00975A9D">
        <w:rPr>
          <w:i/>
          <w:lang w:val="en-US"/>
        </w:rPr>
        <w:t>2023</w:t>
      </w:r>
      <w:r w:rsidR="002F144F">
        <w:rPr>
          <w:i/>
          <w:lang w:val="en-US"/>
        </w:rPr>
        <w:t xml:space="preserve"> </w:t>
      </w:r>
      <w:r w:rsidR="00680FAE">
        <w:rPr>
          <w:i/>
          <w:lang w:val="en-US"/>
        </w:rPr>
        <w:t xml:space="preserve">của trường </w:t>
      </w:r>
      <w:r w:rsidR="00975A9D">
        <w:rPr>
          <w:i/>
          <w:lang w:val="en-US"/>
        </w:rPr>
        <w:t>Tiểu học Tây Bắc Lân</w:t>
      </w:r>
      <w:r w:rsidR="009C783C">
        <w:rPr>
          <w:i/>
          <w:lang w:val="en-US"/>
        </w:rPr>
        <w:t>)</w:t>
      </w:r>
    </w:p>
    <w:p w14:paraId="3BD62766" w14:textId="77777777" w:rsidR="00D35C11" w:rsidRPr="00D35C11" w:rsidRDefault="00D35C11" w:rsidP="00EA5804">
      <w:pPr>
        <w:pStyle w:val="Normal14pt"/>
        <w:spacing w:before="0" w:after="0" w:line="380" w:lineRule="exact"/>
        <w:jc w:val="both"/>
        <w:rPr>
          <w:b/>
          <w:i/>
          <w:lang w:val="en-US"/>
        </w:rPr>
      </w:pPr>
    </w:p>
    <w:tbl>
      <w:tblPr>
        <w:tblStyle w:val="TableGrid"/>
        <w:tblW w:w="5000" w:type="pct"/>
        <w:tblLook w:val="04A0" w:firstRow="1" w:lastRow="0" w:firstColumn="1" w:lastColumn="0" w:noHBand="0" w:noVBand="1"/>
      </w:tblPr>
      <w:tblGrid>
        <w:gridCol w:w="585"/>
        <w:gridCol w:w="2640"/>
        <w:gridCol w:w="1935"/>
        <w:gridCol w:w="1894"/>
        <w:gridCol w:w="2268"/>
        <w:gridCol w:w="2524"/>
        <w:gridCol w:w="1445"/>
        <w:gridCol w:w="1213"/>
      </w:tblGrid>
      <w:tr w:rsidR="00094AB1" w:rsidRPr="00C2696C" w14:paraId="5F4A5F80" w14:textId="77777777" w:rsidTr="00C2696C">
        <w:trPr>
          <w:trHeight w:val="773"/>
          <w:tblHeader/>
        </w:trPr>
        <w:tc>
          <w:tcPr>
            <w:tcW w:w="202" w:type="pct"/>
            <w:vMerge w:val="restart"/>
            <w:vAlign w:val="center"/>
          </w:tcPr>
          <w:p w14:paraId="303F8326" w14:textId="77777777" w:rsidR="00094AB1" w:rsidRPr="00C2696C" w:rsidRDefault="00094AB1" w:rsidP="004B19BA">
            <w:pPr>
              <w:jc w:val="center"/>
              <w:rPr>
                <w:b/>
                <w:color w:val="000000"/>
                <w:sz w:val="24"/>
                <w:szCs w:val="24"/>
              </w:rPr>
            </w:pPr>
            <w:r w:rsidRPr="00C2696C">
              <w:rPr>
                <w:b/>
                <w:color w:val="000000"/>
                <w:sz w:val="24"/>
                <w:szCs w:val="24"/>
              </w:rPr>
              <w:t>TT</w:t>
            </w:r>
          </w:p>
        </w:tc>
        <w:tc>
          <w:tcPr>
            <w:tcW w:w="910" w:type="pct"/>
            <w:vMerge w:val="restart"/>
            <w:vAlign w:val="center"/>
          </w:tcPr>
          <w:p w14:paraId="0F02498C" w14:textId="77777777" w:rsidR="00094AB1" w:rsidRPr="00C2696C" w:rsidRDefault="00094AB1" w:rsidP="004B19BA">
            <w:pPr>
              <w:jc w:val="center"/>
              <w:rPr>
                <w:b/>
                <w:color w:val="000000"/>
                <w:sz w:val="24"/>
                <w:szCs w:val="24"/>
              </w:rPr>
            </w:pPr>
            <w:r w:rsidRPr="00C2696C">
              <w:rPr>
                <w:b/>
                <w:color w:val="000000"/>
                <w:sz w:val="24"/>
                <w:szCs w:val="24"/>
              </w:rPr>
              <w:t>Tiêu chuẩn, tiêu chí</w:t>
            </w:r>
          </w:p>
        </w:tc>
        <w:tc>
          <w:tcPr>
            <w:tcW w:w="1320" w:type="pct"/>
            <w:gridSpan w:val="2"/>
            <w:vAlign w:val="center"/>
          </w:tcPr>
          <w:p w14:paraId="65CC2745" w14:textId="77777777" w:rsidR="00094AB1" w:rsidRPr="00C2696C" w:rsidRDefault="00094AB1" w:rsidP="004B19BA">
            <w:pPr>
              <w:jc w:val="center"/>
              <w:rPr>
                <w:b/>
                <w:sz w:val="24"/>
                <w:szCs w:val="24"/>
              </w:rPr>
            </w:pPr>
            <w:r w:rsidRPr="00C2696C">
              <w:rPr>
                <w:b/>
                <w:sz w:val="24"/>
                <w:szCs w:val="24"/>
              </w:rPr>
              <w:t>ND Kế hoạch cải tiến chất lượng giáo dục năm họ</w:t>
            </w:r>
            <w:r w:rsidR="003E16A0" w:rsidRPr="00C2696C">
              <w:rPr>
                <w:b/>
                <w:sz w:val="24"/>
                <w:szCs w:val="24"/>
              </w:rPr>
              <w:t>c 2022 – 2023</w:t>
            </w:r>
          </w:p>
        </w:tc>
        <w:tc>
          <w:tcPr>
            <w:tcW w:w="2150" w:type="pct"/>
            <w:gridSpan w:val="3"/>
            <w:vAlign w:val="center"/>
          </w:tcPr>
          <w:p w14:paraId="640B70BC" w14:textId="77777777" w:rsidR="00094AB1" w:rsidRPr="00C2696C" w:rsidRDefault="00094AB1" w:rsidP="004B19BA">
            <w:pPr>
              <w:spacing w:line="360" w:lineRule="auto"/>
              <w:jc w:val="center"/>
              <w:rPr>
                <w:b/>
                <w:color w:val="000000"/>
                <w:sz w:val="24"/>
                <w:szCs w:val="24"/>
              </w:rPr>
            </w:pPr>
            <w:r w:rsidRPr="00C2696C">
              <w:rPr>
                <w:b/>
                <w:color w:val="000000"/>
                <w:sz w:val="24"/>
                <w:szCs w:val="24"/>
              </w:rPr>
              <w:t>Kết quả thực hiện</w:t>
            </w:r>
          </w:p>
        </w:tc>
        <w:tc>
          <w:tcPr>
            <w:tcW w:w="418" w:type="pct"/>
            <w:vAlign w:val="center"/>
          </w:tcPr>
          <w:p w14:paraId="2028FBA3" w14:textId="77777777" w:rsidR="00094AB1" w:rsidRPr="00C2696C" w:rsidRDefault="00094AB1" w:rsidP="004B19BA">
            <w:pPr>
              <w:spacing w:line="360" w:lineRule="auto"/>
              <w:jc w:val="center"/>
              <w:rPr>
                <w:b/>
                <w:color w:val="000000"/>
                <w:sz w:val="24"/>
                <w:szCs w:val="24"/>
              </w:rPr>
            </w:pPr>
            <w:r w:rsidRPr="00C2696C">
              <w:rPr>
                <w:b/>
                <w:color w:val="000000"/>
                <w:sz w:val="24"/>
                <w:szCs w:val="24"/>
              </w:rPr>
              <w:t>Ghi chú</w:t>
            </w:r>
          </w:p>
        </w:tc>
      </w:tr>
      <w:tr w:rsidR="00094AB1" w:rsidRPr="00C2696C" w14:paraId="30C3C7FD" w14:textId="77777777" w:rsidTr="00C2696C">
        <w:trPr>
          <w:trHeight w:val="3077"/>
          <w:tblHeader/>
        </w:trPr>
        <w:tc>
          <w:tcPr>
            <w:tcW w:w="202" w:type="pct"/>
            <w:vMerge/>
            <w:vAlign w:val="center"/>
          </w:tcPr>
          <w:p w14:paraId="433E8FAF" w14:textId="77777777" w:rsidR="00094AB1" w:rsidRPr="00C2696C" w:rsidRDefault="00094AB1" w:rsidP="004B19BA">
            <w:pPr>
              <w:jc w:val="center"/>
              <w:rPr>
                <w:b/>
                <w:color w:val="000000"/>
                <w:sz w:val="24"/>
                <w:szCs w:val="24"/>
              </w:rPr>
            </w:pPr>
          </w:p>
        </w:tc>
        <w:tc>
          <w:tcPr>
            <w:tcW w:w="910" w:type="pct"/>
            <w:vMerge/>
            <w:vAlign w:val="center"/>
          </w:tcPr>
          <w:p w14:paraId="521B12C7" w14:textId="77777777" w:rsidR="00094AB1" w:rsidRPr="00C2696C" w:rsidRDefault="00094AB1" w:rsidP="004B19BA">
            <w:pPr>
              <w:jc w:val="center"/>
              <w:rPr>
                <w:b/>
                <w:color w:val="000000"/>
                <w:sz w:val="24"/>
                <w:szCs w:val="24"/>
              </w:rPr>
            </w:pPr>
          </w:p>
        </w:tc>
        <w:tc>
          <w:tcPr>
            <w:tcW w:w="667" w:type="pct"/>
            <w:vAlign w:val="center"/>
          </w:tcPr>
          <w:p w14:paraId="73AC2CD7" w14:textId="77777777" w:rsidR="00094AB1" w:rsidRPr="00C2696C" w:rsidRDefault="00094AB1" w:rsidP="004B19BA">
            <w:pPr>
              <w:jc w:val="center"/>
              <w:rPr>
                <w:b/>
                <w:color w:val="000000"/>
                <w:sz w:val="24"/>
                <w:szCs w:val="24"/>
              </w:rPr>
            </w:pPr>
            <w:r w:rsidRPr="00C2696C">
              <w:rPr>
                <w:b/>
                <w:color w:val="000000"/>
                <w:sz w:val="24"/>
                <w:szCs w:val="24"/>
              </w:rPr>
              <w:t>ND Kế hoạch cải tiến chất lượng được XD đầu năm</w:t>
            </w:r>
          </w:p>
        </w:tc>
        <w:tc>
          <w:tcPr>
            <w:tcW w:w="653" w:type="pct"/>
            <w:vAlign w:val="center"/>
          </w:tcPr>
          <w:p w14:paraId="2F411810" w14:textId="77777777" w:rsidR="00094AB1" w:rsidRPr="00C2696C" w:rsidRDefault="00094AB1" w:rsidP="004B19BA">
            <w:pPr>
              <w:jc w:val="center"/>
              <w:rPr>
                <w:b/>
                <w:sz w:val="24"/>
                <w:szCs w:val="24"/>
              </w:rPr>
            </w:pPr>
            <w:r w:rsidRPr="00C2696C">
              <w:rPr>
                <w:b/>
                <w:sz w:val="24"/>
                <w:szCs w:val="24"/>
              </w:rPr>
              <w:t>ND Kế hoạch cải tiến chất lượng giáo dục đã được điều chỉnh</w:t>
            </w:r>
          </w:p>
        </w:tc>
        <w:tc>
          <w:tcPr>
            <w:tcW w:w="782" w:type="pct"/>
            <w:vAlign w:val="center"/>
          </w:tcPr>
          <w:p w14:paraId="6F44DD46" w14:textId="77777777" w:rsidR="003E16A0" w:rsidRPr="00C2696C" w:rsidRDefault="00094AB1" w:rsidP="004B19BA">
            <w:pPr>
              <w:jc w:val="center"/>
              <w:rPr>
                <w:b/>
                <w:sz w:val="24"/>
                <w:szCs w:val="24"/>
              </w:rPr>
            </w:pPr>
            <w:r w:rsidRPr="00C2696C">
              <w:rPr>
                <w:b/>
                <w:sz w:val="24"/>
                <w:szCs w:val="24"/>
              </w:rPr>
              <w:t xml:space="preserve">Những công việc đã triển khai xong theo đúng KH </w:t>
            </w:r>
            <w:r w:rsidRPr="00C2696C">
              <w:rPr>
                <w:bCs/>
                <w:sz w:val="24"/>
                <w:szCs w:val="24"/>
              </w:rPr>
              <w:t>(nêu rõ chất lượng, hiệu quả công việc)</w:t>
            </w:r>
          </w:p>
          <w:p w14:paraId="3FE9C0DD" w14:textId="77777777" w:rsidR="003E16A0" w:rsidRPr="00C2696C" w:rsidRDefault="003E16A0" w:rsidP="004B19BA">
            <w:pPr>
              <w:jc w:val="center"/>
              <w:rPr>
                <w:sz w:val="24"/>
                <w:szCs w:val="24"/>
              </w:rPr>
            </w:pPr>
          </w:p>
          <w:p w14:paraId="0598B0A3" w14:textId="77777777" w:rsidR="003E16A0" w:rsidRPr="00C2696C" w:rsidRDefault="003E16A0" w:rsidP="004B19BA">
            <w:pPr>
              <w:jc w:val="center"/>
              <w:rPr>
                <w:sz w:val="24"/>
                <w:szCs w:val="24"/>
              </w:rPr>
            </w:pPr>
          </w:p>
          <w:p w14:paraId="4DBD023B" w14:textId="77777777" w:rsidR="00094AB1" w:rsidRPr="00C2696C" w:rsidRDefault="00094AB1" w:rsidP="004B19BA">
            <w:pPr>
              <w:ind w:firstLine="720"/>
              <w:jc w:val="center"/>
              <w:rPr>
                <w:sz w:val="24"/>
                <w:szCs w:val="24"/>
              </w:rPr>
            </w:pPr>
          </w:p>
        </w:tc>
        <w:tc>
          <w:tcPr>
            <w:tcW w:w="870" w:type="pct"/>
            <w:vAlign w:val="center"/>
          </w:tcPr>
          <w:p w14:paraId="670B60EE" w14:textId="77777777" w:rsidR="00094AB1" w:rsidRPr="00C2696C" w:rsidRDefault="00094AB1" w:rsidP="004B19BA">
            <w:pPr>
              <w:spacing w:line="360" w:lineRule="auto"/>
              <w:jc w:val="center"/>
              <w:rPr>
                <w:b/>
                <w:sz w:val="24"/>
                <w:szCs w:val="24"/>
              </w:rPr>
            </w:pPr>
            <w:r w:rsidRPr="00C2696C">
              <w:rPr>
                <w:b/>
                <w:sz w:val="24"/>
                <w:szCs w:val="24"/>
              </w:rPr>
              <w:t xml:space="preserve">Những công việc đang triển khai theo KH, hoặc chậm so với KH </w:t>
            </w:r>
            <w:r w:rsidRPr="00C2696C">
              <w:rPr>
                <w:bCs/>
                <w:sz w:val="24"/>
                <w:szCs w:val="24"/>
              </w:rPr>
              <w:t>(lý do chậm tiến độ), đánh giá sơ bộ về những ND đã triển khai</w:t>
            </w:r>
          </w:p>
        </w:tc>
        <w:tc>
          <w:tcPr>
            <w:tcW w:w="498" w:type="pct"/>
            <w:vAlign w:val="center"/>
          </w:tcPr>
          <w:p w14:paraId="3A927FF3" w14:textId="77777777" w:rsidR="00094AB1" w:rsidRPr="00C2696C" w:rsidRDefault="00094AB1" w:rsidP="004B19BA">
            <w:pPr>
              <w:spacing w:line="360" w:lineRule="auto"/>
              <w:jc w:val="center"/>
              <w:rPr>
                <w:b/>
                <w:sz w:val="24"/>
                <w:szCs w:val="24"/>
              </w:rPr>
            </w:pPr>
            <w:r w:rsidRPr="00C2696C">
              <w:rPr>
                <w:b/>
                <w:sz w:val="24"/>
                <w:szCs w:val="24"/>
              </w:rPr>
              <w:t xml:space="preserve">Những công việc chưa triển khai </w:t>
            </w:r>
            <w:r w:rsidRPr="00C2696C">
              <w:rPr>
                <w:bCs/>
                <w:sz w:val="24"/>
                <w:szCs w:val="24"/>
              </w:rPr>
              <w:t>(nêu rõ lý do)</w:t>
            </w:r>
          </w:p>
        </w:tc>
        <w:tc>
          <w:tcPr>
            <w:tcW w:w="418" w:type="pct"/>
            <w:vAlign w:val="center"/>
          </w:tcPr>
          <w:p w14:paraId="21435FED" w14:textId="77777777" w:rsidR="00094AB1" w:rsidRPr="00C2696C" w:rsidRDefault="00094AB1" w:rsidP="004B19BA">
            <w:pPr>
              <w:spacing w:line="360" w:lineRule="auto"/>
              <w:jc w:val="center"/>
              <w:rPr>
                <w:b/>
                <w:color w:val="000000"/>
                <w:sz w:val="24"/>
                <w:szCs w:val="24"/>
              </w:rPr>
            </w:pPr>
          </w:p>
        </w:tc>
      </w:tr>
      <w:tr w:rsidR="002F318F" w:rsidRPr="00C2696C" w14:paraId="4E299BB8" w14:textId="77777777" w:rsidTr="004B19BA">
        <w:trPr>
          <w:trHeight w:val="503"/>
        </w:trPr>
        <w:tc>
          <w:tcPr>
            <w:tcW w:w="5000" w:type="pct"/>
            <w:gridSpan w:val="8"/>
            <w:vAlign w:val="center"/>
          </w:tcPr>
          <w:p w14:paraId="61DBF3EC" w14:textId="77777777" w:rsidR="002F318F" w:rsidRPr="00C2696C" w:rsidRDefault="002F318F" w:rsidP="004B19BA">
            <w:pPr>
              <w:spacing w:line="360" w:lineRule="auto"/>
              <w:jc w:val="center"/>
              <w:rPr>
                <w:b/>
                <w:color w:val="000000"/>
                <w:sz w:val="24"/>
                <w:szCs w:val="24"/>
                <w:highlight w:val="yellow"/>
              </w:rPr>
            </w:pPr>
            <w:r w:rsidRPr="00C2696C">
              <w:rPr>
                <w:b/>
                <w:color w:val="FF0000"/>
                <w:sz w:val="24"/>
                <w:szCs w:val="24"/>
              </w:rPr>
              <w:t>MỨC 1, 2, 3</w:t>
            </w:r>
          </w:p>
        </w:tc>
      </w:tr>
      <w:tr w:rsidR="002F318F" w:rsidRPr="00C2696C" w14:paraId="2AA492AA" w14:textId="77777777" w:rsidTr="00C2696C">
        <w:tc>
          <w:tcPr>
            <w:tcW w:w="202" w:type="pct"/>
            <w:vAlign w:val="center"/>
          </w:tcPr>
          <w:p w14:paraId="2D47CCC5" w14:textId="77777777" w:rsidR="002F318F" w:rsidRPr="00C2696C" w:rsidRDefault="002F318F" w:rsidP="004B19BA">
            <w:pPr>
              <w:jc w:val="center"/>
              <w:rPr>
                <w:color w:val="000000"/>
                <w:sz w:val="24"/>
                <w:szCs w:val="24"/>
              </w:rPr>
            </w:pPr>
            <w:r w:rsidRPr="00C2696C">
              <w:rPr>
                <w:color w:val="000000"/>
                <w:sz w:val="24"/>
                <w:szCs w:val="24"/>
              </w:rPr>
              <w:t>1</w:t>
            </w:r>
          </w:p>
        </w:tc>
        <w:tc>
          <w:tcPr>
            <w:tcW w:w="910" w:type="pct"/>
            <w:vAlign w:val="center"/>
          </w:tcPr>
          <w:p w14:paraId="36875CC3" w14:textId="77777777" w:rsidR="002F318F" w:rsidRPr="00C2696C" w:rsidRDefault="002F318F" w:rsidP="004B19BA">
            <w:pPr>
              <w:tabs>
                <w:tab w:val="left" w:pos="1440"/>
              </w:tabs>
              <w:jc w:val="center"/>
              <w:rPr>
                <w:b/>
                <w:color w:val="000000"/>
                <w:sz w:val="24"/>
                <w:szCs w:val="24"/>
              </w:rPr>
            </w:pPr>
            <w:r w:rsidRPr="00C2696C">
              <w:rPr>
                <w:b/>
                <w:color w:val="000000"/>
                <w:sz w:val="24"/>
                <w:szCs w:val="24"/>
              </w:rPr>
              <w:t>Tiêu chuẩn 1: Tổ chức và quản lý nhà trường</w:t>
            </w:r>
          </w:p>
        </w:tc>
        <w:tc>
          <w:tcPr>
            <w:tcW w:w="1320" w:type="pct"/>
            <w:gridSpan w:val="2"/>
            <w:vAlign w:val="center"/>
          </w:tcPr>
          <w:p w14:paraId="01FE6B5A" w14:textId="77777777" w:rsidR="002F318F" w:rsidRPr="00C2696C" w:rsidRDefault="002F318F" w:rsidP="004B19BA">
            <w:pPr>
              <w:tabs>
                <w:tab w:val="left" w:pos="1440"/>
              </w:tabs>
              <w:jc w:val="center"/>
              <w:rPr>
                <w:color w:val="000000"/>
                <w:sz w:val="24"/>
                <w:szCs w:val="24"/>
                <w:highlight w:val="yellow"/>
              </w:rPr>
            </w:pPr>
          </w:p>
        </w:tc>
        <w:tc>
          <w:tcPr>
            <w:tcW w:w="782" w:type="pct"/>
            <w:vAlign w:val="center"/>
          </w:tcPr>
          <w:p w14:paraId="18690C40" w14:textId="77777777" w:rsidR="002F318F" w:rsidRPr="00C2696C" w:rsidRDefault="002F318F" w:rsidP="004B19BA">
            <w:pPr>
              <w:jc w:val="center"/>
              <w:rPr>
                <w:color w:val="000000"/>
                <w:sz w:val="24"/>
                <w:szCs w:val="24"/>
              </w:rPr>
            </w:pPr>
          </w:p>
        </w:tc>
        <w:tc>
          <w:tcPr>
            <w:tcW w:w="870" w:type="pct"/>
            <w:vAlign w:val="center"/>
          </w:tcPr>
          <w:p w14:paraId="1107C1B5" w14:textId="77777777" w:rsidR="002F318F" w:rsidRPr="00C2696C" w:rsidRDefault="002F318F" w:rsidP="004B19BA">
            <w:pPr>
              <w:spacing w:line="360" w:lineRule="auto"/>
              <w:jc w:val="center"/>
              <w:rPr>
                <w:b/>
                <w:color w:val="000000"/>
                <w:sz w:val="24"/>
                <w:szCs w:val="24"/>
              </w:rPr>
            </w:pPr>
          </w:p>
        </w:tc>
        <w:tc>
          <w:tcPr>
            <w:tcW w:w="498" w:type="pct"/>
            <w:vAlign w:val="center"/>
          </w:tcPr>
          <w:p w14:paraId="719EE7AF" w14:textId="77777777" w:rsidR="002F318F" w:rsidRPr="00C2696C" w:rsidRDefault="002F318F" w:rsidP="004B19BA">
            <w:pPr>
              <w:spacing w:line="360" w:lineRule="auto"/>
              <w:jc w:val="center"/>
              <w:rPr>
                <w:b/>
                <w:color w:val="000000"/>
                <w:sz w:val="24"/>
                <w:szCs w:val="24"/>
              </w:rPr>
            </w:pPr>
          </w:p>
        </w:tc>
        <w:tc>
          <w:tcPr>
            <w:tcW w:w="418" w:type="pct"/>
            <w:vAlign w:val="center"/>
          </w:tcPr>
          <w:p w14:paraId="782B27D8" w14:textId="77777777" w:rsidR="002F318F" w:rsidRPr="00C2696C" w:rsidRDefault="002F318F" w:rsidP="004B19BA">
            <w:pPr>
              <w:spacing w:line="360" w:lineRule="auto"/>
              <w:jc w:val="center"/>
              <w:rPr>
                <w:b/>
                <w:color w:val="000000"/>
                <w:sz w:val="24"/>
                <w:szCs w:val="24"/>
              </w:rPr>
            </w:pPr>
          </w:p>
        </w:tc>
      </w:tr>
      <w:tr w:rsidR="002F318F" w:rsidRPr="00C2696C" w14:paraId="4FED7732" w14:textId="77777777" w:rsidTr="00C2696C">
        <w:tc>
          <w:tcPr>
            <w:tcW w:w="202" w:type="pct"/>
            <w:vAlign w:val="center"/>
          </w:tcPr>
          <w:p w14:paraId="069B4DB7" w14:textId="77777777" w:rsidR="002F318F" w:rsidRPr="00C2696C" w:rsidRDefault="002F318F" w:rsidP="004B19BA">
            <w:pPr>
              <w:jc w:val="center"/>
              <w:rPr>
                <w:color w:val="000000"/>
                <w:sz w:val="24"/>
                <w:szCs w:val="24"/>
              </w:rPr>
            </w:pPr>
          </w:p>
        </w:tc>
        <w:tc>
          <w:tcPr>
            <w:tcW w:w="910" w:type="pct"/>
            <w:vAlign w:val="center"/>
          </w:tcPr>
          <w:p w14:paraId="0F0123AD" w14:textId="77777777" w:rsidR="002F318F" w:rsidRPr="00C2696C" w:rsidRDefault="00FD66D1" w:rsidP="004B19BA">
            <w:pPr>
              <w:pStyle w:val="NormalWeb"/>
              <w:shd w:val="clear" w:color="auto" w:fill="FFFFFF"/>
              <w:spacing w:before="0" w:beforeAutospacing="0" w:after="0" w:afterAutospacing="0" w:line="360" w:lineRule="auto"/>
              <w:jc w:val="center"/>
              <w:rPr>
                <w:bCs/>
                <w:i/>
                <w:color w:val="000000"/>
              </w:rPr>
            </w:pPr>
            <w:r w:rsidRPr="00C2696C">
              <w:rPr>
                <w:bCs/>
                <w:i/>
                <w:color w:val="000000"/>
              </w:rPr>
              <w:t>Tiêu chí 1.1</w:t>
            </w:r>
          </w:p>
        </w:tc>
        <w:tc>
          <w:tcPr>
            <w:tcW w:w="667" w:type="pct"/>
            <w:vAlign w:val="center"/>
          </w:tcPr>
          <w:p w14:paraId="39C24E2F" w14:textId="77777777" w:rsidR="001E0C26" w:rsidRPr="00C2696C" w:rsidRDefault="001E0C26" w:rsidP="004B19BA">
            <w:pPr>
              <w:pStyle w:val="mc4"/>
              <w:tabs>
                <w:tab w:val="left" w:pos="1134"/>
              </w:tabs>
              <w:spacing w:line="360" w:lineRule="auto"/>
              <w:rPr>
                <w:rFonts w:ascii="Times New Roman" w:hAnsi="Times New Roman"/>
                <w:b w:val="0"/>
                <w:sz w:val="24"/>
              </w:rPr>
            </w:pPr>
            <w:r w:rsidRPr="00C2696C">
              <w:rPr>
                <w:rFonts w:ascii="Times New Roman" w:hAnsi="Times New Roman"/>
                <w:b w:val="0"/>
                <w:sz w:val="24"/>
                <w:u w:color="000000"/>
                <w:lang w:val="it-IT"/>
              </w:rPr>
              <w:t>Nhà trường chưa có các giải pháp giám sát việc thực hiện Kế hoạch chiế</w:t>
            </w:r>
            <w:r w:rsidRPr="00C2696C">
              <w:rPr>
                <w:rFonts w:ascii="Times New Roman" w:hAnsi="Times New Roman"/>
                <w:b w:val="0"/>
                <w:sz w:val="24"/>
                <w:u w:color="000000"/>
                <w:lang w:val="es-ES_tradnl"/>
              </w:rPr>
              <w:t>n l</w:t>
            </w:r>
            <w:r w:rsidRPr="00C2696C">
              <w:rPr>
                <w:rFonts w:ascii="Times New Roman" w:hAnsi="Times New Roman"/>
                <w:b w:val="0"/>
                <w:sz w:val="24"/>
                <w:u w:color="000000"/>
                <w:lang w:val="it-IT"/>
              </w:rPr>
              <w:t xml:space="preserve">ược xây dựng phát </w:t>
            </w:r>
            <w:r w:rsidRPr="00C2696C">
              <w:rPr>
                <w:rFonts w:ascii="Times New Roman" w:hAnsi="Times New Roman"/>
                <w:b w:val="0"/>
                <w:sz w:val="24"/>
                <w:u w:color="000000"/>
                <w:lang w:val="it-IT"/>
              </w:rPr>
              <w:lastRenderedPageBreak/>
              <w:t>triển nhà trường.</w:t>
            </w:r>
          </w:p>
          <w:p w14:paraId="6E3E2C99" w14:textId="77777777" w:rsidR="002F318F" w:rsidRPr="00C2696C" w:rsidRDefault="002F318F" w:rsidP="004B19BA">
            <w:pPr>
              <w:pStyle w:val="NormalWeb"/>
              <w:shd w:val="clear" w:color="auto" w:fill="FFFFFF"/>
              <w:spacing w:before="0" w:beforeAutospacing="0" w:after="0" w:afterAutospacing="0" w:line="360" w:lineRule="auto"/>
              <w:jc w:val="center"/>
              <w:rPr>
                <w:rFonts w:eastAsia="MS Mincho"/>
                <w:bCs/>
                <w:color w:val="000000"/>
                <w:highlight w:val="yellow"/>
              </w:rPr>
            </w:pPr>
          </w:p>
        </w:tc>
        <w:tc>
          <w:tcPr>
            <w:tcW w:w="653" w:type="pct"/>
            <w:vAlign w:val="center"/>
          </w:tcPr>
          <w:p w14:paraId="6241ED61" w14:textId="77777777" w:rsidR="001E0C26" w:rsidRPr="00C2696C" w:rsidRDefault="001E0C26" w:rsidP="004B19BA">
            <w:pPr>
              <w:spacing w:after="0" w:line="360" w:lineRule="auto"/>
              <w:jc w:val="center"/>
              <w:rPr>
                <w:spacing w:val="-6"/>
                <w:sz w:val="24"/>
                <w:szCs w:val="24"/>
                <w:lang w:val="it-IT"/>
              </w:rPr>
            </w:pPr>
            <w:r w:rsidRPr="00C2696C">
              <w:rPr>
                <w:spacing w:val="-4"/>
                <w:sz w:val="24"/>
                <w:szCs w:val="24"/>
                <w:lang w:val="it-IT"/>
              </w:rPr>
              <w:lastRenderedPageBreak/>
              <w:t>Năm học 20</w:t>
            </w:r>
            <w:r w:rsidRPr="00C2696C">
              <w:rPr>
                <w:spacing w:val="-4"/>
                <w:sz w:val="24"/>
                <w:szCs w:val="24"/>
                <w:lang w:val="vi-VN"/>
              </w:rPr>
              <w:t>2</w:t>
            </w:r>
            <w:r w:rsidRPr="00C2696C">
              <w:rPr>
                <w:spacing w:val="-4"/>
                <w:sz w:val="24"/>
                <w:szCs w:val="24"/>
              </w:rPr>
              <w:t>2</w:t>
            </w:r>
            <w:r w:rsidRPr="00C2696C">
              <w:rPr>
                <w:spacing w:val="-4"/>
                <w:sz w:val="24"/>
                <w:szCs w:val="24"/>
                <w:lang w:val="it-IT"/>
              </w:rPr>
              <w:t xml:space="preserve">-2023 </w:t>
            </w:r>
            <w:r w:rsidRPr="00C2696C">
              <w:rPr>
                <w:spacing w:val="-4"/>
                <w:sz w:val="24"/>
                <w:szCs w:val="24"/>
                <w:lang w:val="vi-VN"/>
              </w:rPr>
              <w:t xml:space="preserve">và những năm tiếp theo, hiệu trưởng cùng </w:t>
            </w:r>
            <w:r w:rsidRPr="00C2696C">
              <w:rPr>
                <w:bCs/>
                <w:sz w:val="24"/>
                <w:szCs w:val="24"/>
                <w:lang w:val="it-IT"/>
              </w:rPr>
              <w:t xml:space="preserve">Hội đồng trường </w:t>
            </w:r>
            <w:r w:rsidRPr="00C2696C">
              <w:rPr>
                <w:bCs/>
                <w:sz w:val="24"/>
                <w:szCs w:val="24"/>
                <w:lang w:val="it-IT"/>
              </w:rPr>
              <w:lastRenderedPageBreak/>
              <w:t xml:space="preserve">định kỳ rà soát, </w:t>
            </w:r>
            <w:r w:rsidRPr="00C2696C">
              <w:rPr>
                <w:spacing w:val="4"/>
                <w:sz w:val="24"/>
                <w:szCs w:val="24"/>
                <w:lang w:val="vi-VN"/>
              </w:rPr>
              <w:t>bổ sung, điều chỉnh p</w:t>
            </w:r>
            <w:r w:rsidRPr="00C2696C">
              <w:rPr>
                <w:spacing w:val="-4"/>
                <w:sz w:val="24"/>
                <w:szCs w:val="24"/>
                <w:lang w:val="vi-VN"/>
              </w:rPr>
              <w:t>hương hướng, chiến lược xây dựng và phát triển</w:t>
            </w:r>
            <w:r w:rsidRPr="00C2696C">
              <w:rPr>
                <w:spacing w:val="-6"/>
                <w:sz w:val="24"/>
                <w:szCs w:val="24"/>
                <w:lang w:val="it-IT"/>
              </w:rPr>
              <w:t xml:space="preserve"> phù hợp với định hướng phát triển kinh tế xã hội của địa phương cũng như nguồn lực của nhà trường.</w:t>
            </w:r>
          </w:p>
          <w:p w14:paraId="163C8F90" w14:textId="77777777" w:rsidR="002F318F" w:rsidRPr="00C2696C" w:rsidRDefault="002F318F" w:rsidP="004B19BA">
            <w:pPr>
              <w:jc w:val="center"/>
              <w:rPr>
                <w:color w:val="000000"/>
                <w:sz w:val="24"/>
                <w:szCs w:val="24"/>
                <w:highlight w:val="yellow"/>
              </w:rPr>
            </w:pPr>
          </w:p>
        </w:tc>
        <w:tc>
          <w:tcPr>
            <w:tcW w:w="782" w:type="pct"/>
            <w:vAlign w:val="center"/>
          </w:tcPr>
          <w:p w14:paraId="2C5C3B50" w14:textId="77777777" w:rsidR="002F318F" w:rsidRPr="00C2696C" w:rsidRDefault="001E0C26" w:rsidP="004B19BA">
            <w:pPr>
              <w:jc w:val="center"/>
              <w:rPr>
                <w:color w:val="000000"/>
                <w:sz w:val="24"/>
                <w:szCs w:val="24"/>
              </w:rPr>
            </w:pPr>
            <w:r w:rsidRPr="00C2696C">
              <w:rPr>
                <w:color w:val="000000"/>
                <w:sz w:val="24"/>
                <w:szCs w:val="24"/>
              </w:rPr>
              <w:lastRenderedPageBreak/>
              <w:t xml:space="preserve">Hội đồng trường định kỳ rà soát, bổ sung, điều chỉnh phương hướng, chiến lược xây dựng và phát triển phù hợp </w:t>
            </w:r>
            <w:r w:rsidRPr="00C2696C">
              <w:rPr>
                <w:color w:val="000000"/>
                <w:sz w:val="24"/>
                <w:szCs w:val="24"/>
              </w:rPr>
              <w:lastRenderedPageBreak/>
              <w:t>với định hướng phát triển kinh tế xã hội của địa phương cũng như nguồn lực của nhà trường.</w:t>
            </w:r>
          </w:p>
        </w:tc>
        <w:tc>
          <w:tcPr>
            <w:tcW w:w="870" w:type="pct"/>
            <w:vAlign w:val="center"/>
          </w:tcPr>
          <w:p w14:paraId="695C4826" w14:textId="77777777" w:rsidR="002F318F" w:rsidRPr="00C2696C" w:rsidRDefault="002F318F" w:rsidP="004B19BA">
            <w:pPr>
              <w:spacing w:line="360" w:lineRule="auto"/>
              <w:jc w:val="center"/>
              <w:rPr>
                <w:b/>
                <w:color w:val="000000"/>
                <w:sz w:val="24"/>
                <w:szCs w:val="24"/>
              </w:rPr>
            </w:pPr>
          </w:p>
        </w:tc>
        <w:tc>
          <w:tcPr>
            <w:tcW w:w="498" w:type="pct"/>
            <w:vAlign w:val="center"/>
          </w:tcPr>
          <w:p w14:paraId="1448BCB7" w14:textId="77777777" w:rsidR="002F318F" w:rsidRPr="00C2696C" w:rsidRDefault="002F318F" w:rsidP="004B19BA">
            <w:pPr>
              <w:spacing w:line="360" w:lineRule="auto"/>
              <w:jc w:val="center"/>
              <w:rPr>
                <w:b/>
                <w:color w:val="000000"/>
                <w:sz w:val="24"/>
                <w:szCs w:val="24"/>
              </w:rPr>
            </w:pPr>
          </w:p>
        </w:tc>
        <w:tc>
          <w:tcPr>
            <w:tcW w:w="418" w:type="pct"/>
            <w:vAlign w:val="center"/>
          </w:tcPr>
          <w:p w14:paraId="457C62F7" w14:textId="77777777" w:rsidR="002F318F" w:rsidRPr="00C2696C" w:rsidRDefault="002F318F" w:rsidP="004B19BA">
            <w:pPr>
              <w:spacing w:line="360" w:lineRule="auto"/>
              <w:jc w:val="center"/>
              <w:rPr>
                <w:b/>
                <w:color w:val="000000"/>
                <w:sz w:val="24"/>
                <w:szCs w:val="24"/>
              </w:rPr>
            </w:pPr>
          </w:p>
        </w:tc>
      </w:tr>
      <w:tr w:rsidR="001E0C26" w:rsidRPr="00C2696C" w14:paraId="57B04B11" w14:textId="77777777" w:rsidTr="00C2696C">
        <w:tc>
          <w:tcPr>
            <w:tcW w:w="202" w:type="pct"/>
            <w:vAlign w:val="center"/>
          </w:tcPr>
          <w:p w14:paraId="64028E5B" w14:textId="77777777" w:rsidR="001E0C26" w:rsidRPr="00C2696C" w:rsidRDefault="001E0C26" w:rsidP="004B19BA">
            <w:pPr>
              <w:jc w:val="center"/>
              <w:rPr>
                <w:color w:val="000000"/>
                <w:sz w:val="24"/>
                <w:szCs w:val="24"/>
              </w:rPr>
            </w:pPr>
          </w:p>
        </w:tc>
        <w:tc>
          <w:tcPr>
            <w:tcW w:w="910" w:type="pct"/>
            <w:vAlign w:val="center"/>
          </w:tcPr>
          <w:p w14:paraId="511C270D" w14:textId="77777777" w:rsidR="001E0C26" w:rsidRPr="00C2696C" w:rsidRDefault="001E0C26" w:rsidP="004B19BA">
            <w:pPr>
              <w:spacing w:line="300" w:lineRule="auto"/>
              <w:jc w:val="center"/>
              <w:rPr>
                <w:bCs/>
                <w:i/>
                <w:color w:val="000000"/>
                <w:sz w:val="24"/>
                <w:szCs w:val="24"/>
              </w:rPr>
            </w:pPr>
            <w:r w:rsidRPr="00C2696C">
              <w:rPr>
                <w:bCs/>
                <w:i/>
                <w:color w:val="000000"/>
                <w:sz w:val="24"/>
                <w:szCs w:val="24"/>
              </w:rPr>
              <w:t>Tiêu chí 1.6</w:t>
            </w:r>
          </w:p>
        </w:tc>
        <w:tc>
          <w:tcPr>
            <w:tcW w:w="667" w:type="pct"/>
            <w:vAlign w:val="center"/>
          </w:tcPr>
          <w:p w14:paraId="40131070" w14:textId="77777777" w:rsidR="001E0C26" w:rsidRPr="00C2696C" w:rsidRDefault="00A41BA0" w:rsidP="004B19BA">
            <w:pPr>
              <w:pStyle w:val="NormalWeb"/>
              <w:shd w:val="clear" w:color="auto" w:fill="FFFFFF"/>
              <w:spacing w:before="0" w:beforeAutospacing="0" w:after="0" w:afterAutospacing="0" w:line="360" w:lineRule="auto"/>
              <w:jc w:val="center"/>
              <w:rPr>
                <w:rFonts w:eastAsia="MS Mincho"/>
                <w:bCs/>
                <w:color w:val="000000"/>
                <w:highlight w:val="yellow"/>
              </w:rPr>
            </w:pPr>
            <w:r w:rsidRPr="00C2696C">
              <w:rPr>
                <w:spacing w:val="-2"/>
                <w:lang w:val="sv-SE"/>
              </w:rPr>
              <w:t>Trường chưa xây dựng kế hoạch ngắn hạn, trung hạn để tạo ra các nguồn tài chính hợp pháp phù hợp với điều kiện nhà trường, thực tế địa phương.</w:t>
            </w:r>
          </w:p>
        </w:tc>
        <w:tc>
          <w:tcPr>
            <w:tcW w:w="653" w:type="pct"/>
            <w:vAlign w:val="center"/>
          </w:tcPr>
          <w:p w14:paraId="366A760D" w14:textId="77777777" w:rsidR="00A41BA0" w:rsidRPr="00C2696C" w:rsidRDefault="00A41BA0" w:rsidP="004B19BA">
            <w:pPr>
              <w:spacing w:before="0" w:after="0" w:line="360" w:lineRule="auto"/>
              <w:jc w:val="center"/>
              <w:rPr>
                <w:rFonts w:eastAsiaTheme="minorHAnsi"/>
                <w:spacing w:val="-2"/>
                <w:sz w:val="24"/>
                <w:szCs w:val="24"/>
                <w:lang w:val="sv-SE"/>
              </w:rPr>
            </w:pPr>
            <w:r w:rsidRPr="00C2696C">
              <w:rPr>
                <w:rFonts w:eastAsiaTheme="minorHAnsi"/>
                <w:sz w:val="24"/>
                <w:szCs w:val="24"/>
                <w:bdr w:val="none" w:sz="0" w:space="0" w:color="auto" w:frame="1"/>
                <w:lang w:val="sv-SE"/>
              </w:rPr>
              <w:t>Năm học 20</w:t>
            </w:r>
            <w:r w:rsidRPr="00C2696C">
              <w:rPr>
                <w:rFonts w:eastAsiaTheme="minorHAnsi"/>
                <w:sz w:val="24"/>
                <w:szCs w:val="24"/>
                <w:bdr w:val="none" w:sz="0" w:space="0" w:color="auto" w:frame="1"/>
                <w:lang w:val="vi-VN"/>
              </w:rPr>
              <w:t>2</w:t>
            </w:r>
            <w:r w:rsidRPr="00C2696C">
              <w:rPr>
                <w:rFonts w:eastAsiaTheme="minorHAnsi"/>
                <w:sz w:val="24"/>
                <w:szCs w:val="24"/>
                <w:bdr w:val="none" w:sz="0" w:space="0" w:color="auto" w:frame="1"/>
              </w:rPr>
              <w:t>2</w:t>
            </w:r>
            <w:r w:rsidRPr="00C2696C">
              <w:rPr>
                <w:rFonts w:eastAsiaTheme="minorHAnsi"/>
                <w:sz w:val="24"/>
                <w:szCs w:val="24"/>
                <w:bdr w:val="none" w:sz="0" w:space="0" w:color="auto" w:frame="1"/>
                <w:lang w:val="sv-SE"/>
              </w:rPr>
              <w:t xml:space="preserve">-2023 </w:t>
            </w:r>
            <w:r w:rsidRPr="00C2696C">
              <w:rPr>
                <w:rFonts w:eastAsiaTheme="minorHAnsi"/>
                <w:spacing w:val="-4"/>
                <w:sz w:val="24"/>
                <w:szCs w:val="24"/>
                <w:lang w:val="vi-VN"/>
              </w:rPr>
              <w:t>và những năm tiếp theo</w:t>
            </w:r>
            <w:r w:rsidRPr="00C2696C">
              <w:rPr>
                <w:rFonts w:eastAsiaTheme="minorHAnsi"/>
                <w:sz w:val="24"/>
                <w:szCs w:val="24"/>
                <w:bdr w:val="none" w:sz="0" w:space="0" w:color="auto" w:frame="1"/>
                <w:lang w:val="sv-SE"/>
              </w:rPr>
              <w:t xml:space="preserve">, hiệu trưởng </w:t>
            </w:r>
            <w:r w:rsidRPr="00C2696C">
              <w:rPr>
                <w:rFonts w:eastAsiaTheme="minorHAnsi"/>
                <w:spacing w:val="-2"/>
                <w:sz w:val="24"/>
                <w:szCs w:val="24"/>
                <w:lang w:val="sv-SE"/>
              </w:rPr>
              <w:t>xây dựng kế hoạch ngắn hạn, trung hạn để tạo ra các nguồn tài chính hợp pháp phù hợp với điều kiện nhà trường.</w:t>
            </w:r>
          </w:p>
          <w:p w14:paraId="2D3F90A3" w14:textId="77777777" w:rsidR="001E0C26" w:rsidRPr="00C2696C" w:rsidRDefault="001E0C26" w:rsidP="004B19BA">
            <w:pPr>
              <w:jc w:val="center"/>
              <w:rPr>
                <w:color w:val="000000"/>
                <w:sz w:val="24"/>
                <w:szCs w:val="24"/>
                <w:highlight w:val="yellow"/>
              </w:rPr>
            </w:pPr>
          </w:p>
        </w:tc>
        <w:tc>
          <w:tcPr>
            <w:tcW w:w="782" w:type="pct"/>
            <w:vAlign w:val="center"/>
          </w:tcPr>
          <w:p w14:paraId="7A9C94BA" w14:textId="77777777" w:rsidR="00127651" w:rsidRPr="00C2696C" w:rsidRDefault="00127651" w:rsidP="004B19BA">
            <w:pPr>
              <w:spacing w:before="0" w:after="0" w:line="360" w:lineRule="auto"/>
              <w:jc w:val="center"/>
              <w:rPr>
                <w:rFonts w:eastAsiaTheme="minorHAnsi"/>
                <w:spacing w:val="-2"/>
                <w:sz w:val="24"/>
                <w:szCs w:val="24"/>
                <w:lang w:val="sv-SE"/>
              </w:rPr>
            </w:pPr>
            <w:r w:rsidRPr="00C2696C">
              <w:rPr>
                <w:rFonts w:eastAsiaTheme="minorHAnsi"/>
                <w:sz w:val="24"/>
                <w:szCs w:val="24"/>
                <w:bdr w:val="none" w:sz="0" w:space="0" w:color="auto" w:frame="1"/>
                <w:lang w:val="sv-SE"/>
              </w:rPr>
              <w:lastRenderedPageBreak/>
              <w:t xml:space="preserve">Hiệu trưởng đã </w:t>
            </w:r>
            <w:r w:rsidRPr="00C2696C">
              <w:rPr>
                <w:rFonts w:eastAsiaTheme="minorHAnsi"/>
                <w:spacing w:val="-2"/>
                <w:sz w:val="24"/>
                <w:szCs w:val="24"/>
                <w:lang w:val="sv-SE"/>
              </w:rPr>
              <w:t>xây dựng kế hoạch ngắn hạn, trung hạn để tạo ra các nguồn tài chính hợp pháp phù hợp với điều kiện nhà trường.</w:t>
            </w:r>
          </w:p>
          <w:p w14:paraId="6402A9C4" w14:textId="77777777" w:rsidR="001E0C26" w:rsidRPr="00C2696C" w:rsidRDefault="001E0C26" w:rsidP="004B19BA">
            <w:pPr>
              <w:jc w:val="center"/>
              <w:rPr>
                <w:color w:val="000000"/>
                <w:sz w:val="24"/>
                <w:szCs w:val="24"/>
              </w:rPr>
            </w:pPr>
          </w:p>
        </w:tc>
        <w:tc>
          <w:tcPr>
            <w:tcW w:w="870" w:type="pct"/>
            <w:vAlign w:val="center"/>
          </w:tcPr>
          <w:p w14:paraId="5537AA54" w14:textId="77777777" w:rsidR="001E0C26" w:rsidRPr="00C2696C" w:rsidRDefault="001E0C26" w:rsidP="004B19BA">
            <w:pPr>
              <w:spacing w:line="360" w:lineRule="auto"/>
              <w:jc w:val="center"/>
              <w:rPr>
                <w:bCs/>
                <w:color w:val="000000"/>
                <w:sz w:val="24"/>
                <w:szCs w:val="24"/>
              </w:rPr>
            </w:pPr>
          </w:p>
        </w:tc>
        <w:tc>
          <w:tcPr>
            <w:tcW w:w="498" w:type="pct"/>
            <w:vAlign w:val="center"/>
          </w:tcPr>
          <w:p w14:paraId="538E4875" w14:textId="77777777" w:rsidR="001E0C26" w:rsidRPr="00C2696C" w:rsidRDefault="001E0C26" w:rsidP="004B19BA">
            <w:pPr>
              <w:spacing w:line="360" w:lineRule="auto"/>
              <w:jc w:val="center"/>
              <w:rPr>
                <w:bCs/>
                <w:color w:val="000000"/>
                <w:sz w:val="24"/>
                <w:szCs w:val="24"/>
              </w:rPr>
            </w:pPr>
          </w:p>
        </w:tc>
        <w:tc>
          <w:tcPr>
            <w:tcW w:w="418" w:type="pct"/>
            <w:vAlign w:val="center"/>
          </w:tcPr>
          <w:p w14:paraId="147E9895" w14:textId="77777777" w:rsidR="001E0C26" w:rsidRPr="00C2696C" w:rsidRDefault="001E0C26" w:rsidP="004B19BA">
            <w:pPr>
              <w:spacing w:line="360" w:lineRule="auto"/>
              <w:jc w:val="center"/>
              <w:rPr>
                <w:b/>
                <w:color w:val="000000"/>
                <w:sz w:val="24"/>
                <w:szCs w:val="24"/>
              </w:rPr>
            </w:pPr>
          </w:p>
        </w:tc>
      </w:tr>
      <w:tr w:rsidR="001E0C26" w:rsidRPr="00C2696C" w14:paraId="1F05B45A" w14:textId="77777777" w:rsidTr="00C2696C">
        <w:tc>
          <w:tcPr>
            <w:tcW w:w="202" w:type="pct"/>
            <w:vAlign w:val="center"/>
          </w:tcPr>
          <w:p w14:paraId="213CBB32" w14:textId="77777777" w:rsidR="001E0C26" w:rsidRPr="00C2696C" w:rsidRDefault="001E0C26" w:rsidP="004B19BA">
            <w:pPr>
              <w:jc w:val="center"/>
              <w:rPr>
                <w:color w:val="000000"/>
                <w:sz w:val="24"/>
                <w:szCs w:val="24"/>
              </w:rPr>
            </w:pPr>
          </w:p>
        </w:tc>
        <w:tc>
          <w:tcPr>
            <w:tcW w:w="910" w:type="pct"/>
            <w:vAlign w:val="center"/>
          </w:tcPr>
          <w:p w14:paraId="31E635D8" w14:textId="77777777" w:rsidR="001E0C26" w:rsidRPr="00C2696C" w:rsidRDefault="001E0C26" w:rsidP="004B19BA">
            <w:pPr>
              <w:spacing w:line="300" w:lineRule="auto"/>
              <w:jc w:val="center"/>
              <w:rPr>
                <w:bCs/>
                <w:i/>
                <w:color w:val="000000"/>
                <w:sz w:val="24"/>
                <w:szCs w:val="24"/>
              </w:rPr>
            </w:pPr>
            <w:r w:rsidRPr="00C2696C">
              <w:rPr>
                <w:bCs/>
                <w:i/>
                <w:color w:val="000000"/>
                <w:sz w:val="24"/>
                <w:szCs w:val="24"/>
              </w:rPr>
              <w:t>Tiêu chí 1.7</w:t>
            </w:r>
          </w:p>
        </w:tc>
        <w:tc>
          <w:tcPr>
            <w:tcW w:w="667" w:type="pct"/>
            <w:vAlign w:val="center"/>
          </w:tcPr>
          <w:p w14:paraId="67AC80A6" w14:textId="77777777" w:rsidR="00127651" w:rsidRPr="00C2696C" w:rsidRDefault="00127651" w:rsidP="004B19BA">
            <w:pPr>
              <w:pStyle w:val="ListParagraph"/>
              <w:tabs>
                <w:tab w:val="left" w:pos="1134"/>
              </w:tabs>
              <w:spacing w:after="0" w:line="360" w:lineRule="auto"/>
              <w:ind w:left="0"/>
              <w:contextualSpacing w:val="0"/>
              <w:jc w:val="center"/>
              <w:rPr>
                <w:rFonts w:ascii="Times New Roman" w:hAnsi="Times New Roman" w:cs="Times New Roman"/>
                <w:sz w:val="24"/>
                <w:szCs w:val="24"/>
              </w:rPr>
            </w:pPr>
            <w:r w:rsidRPr="00C2696C">
              <w:rPr>
                <w:rFonts w:ascii="Times New Roman" w:hAnsi="Times New Roman" w:cs="Times New Roman"/>
                <w:sz w:val="24"/>
                <w:szCs w:val="24"/>
                <w:lang w:val="sv-SE"/>
              </w:rPr>
              <w:t>Còn một số giáo viên lớn tuổi nên việc áp dụng công nghệ thông tin vào giảng dạy còn hạn chế.</w:t>
            </w:r>
          </w:p>
          <w:p w14:paraId="5FD050B2" w14:textId="77777777" w:rsidR="001E0C26" w:rsidRPr="00C2696C" w:rsidRDefault="001E0C26" w:rsidP="004B19BA">
            <w:pPr>
              <w:pStyle w:val="NormalWeb"/>
              <w:shd w:val="clear" w:color="auto" w:fill="FFFFFF"/>
              <w:spacing w:before="0" w:beforeAutospacing="0" w:after="0" w:afterAutospacing="0" w:line="360" w:lineRule="auto"/>
              <w:jc w:val="center"/>
              <w:rPr>
                <w:rFonts w:eastAsia="MS Mincho"/>
                <w:bCs/>
                <w:color w:val="000000"/>
                <w:highlight w:val="yellow"/>
              </w:rPr>
            </w:pPr>
          </w:p>
        </w:tc>
        <w:tc>
          <w:tcPr>
            <w:tcW w:w="653" w:type="pct"/>
            <w:vAlign w:val="center"/>
          </w:tcPr>
          <w:p w14:paraId="55B4A82F" w14:textId="77777777" w:rsidR="001E0C26" w:rsidRPr="00C2696C" w:rsidRDefault="00127651" w:rsidP="004B19BA">
            <w:pPr>
              <w:jc w:val="center"/>
              <w:rPr>
                <w:color w:val="000000"/>
                <w:sz w:val="24"/>
                <w:szCs w:val="24"/>
                <w:highlight w:val="yellow"/>
              </w:rPr>
            </w:pPr>
            <w:r w:rsidRPr="00C2696C">
              <w:rPr>
                <w:spacing w:val="-4"/>
                <w:sz w:val="24"/>
                <w:szCs w:val="24"/>
                <w:lang w:val="sv-SE"/>
              </w:rPr>
              <w:t xml:space="preserve">Năm học 2022-2023 và những năm tiếp theo, hiệu trưởng tạo điều kiện cho giáo viên lớn tuổi cập nhật và phân công đội ngũ trẻ tuổi hướng dẫn áp dụng công nghệ thông tin vào việc giảng dạy ngày </w:t>
            </w:r>
            <w:r w:rsidRPr="00C2696C">
              <w:rPr>
                <w:spacing w:val="-4"/>
                <w:sz w:val="24"/>
                <w:szCs w:val="24"/>
                <w:lang w:val="sv-SE"/>
              </w:rPr>
              <w:lastRenderedPageBreak/>
              <w:t>một tốt hơn.</w:t>
            </w:r>
          </w:p>
        </w:tc>
        <w:tc>
          <w:tcPr>
            <w:tcW w:w="782" w:type="pct"/>
            <w:vAlign w:val="center"/>
          </w:tcPr>
          <w:p w14:paraId="0EA50604" w14:textId="77777777" w:rsidR="001E0C26" w:rsidRPr="00C2696C" w:rsidRDefault="00127651" w:rsidP="004B19BA">
            <w:pPr>
              <w:jc w:val="center"/>
              <w:rPr>
                <w:color w:val="000000"/>
                <w:sz w:val="24"/>
                <w:szCs w:val="24"/>
              </w:rPr>
            </w:pPr>
            <w:r w:rsidRPr="00C2696C">
              <w:rPr>
                <w:spacing w:val="-4"/>
                <w:sz w:val="24"/>
                <w:szCs w:val="24"/>
                <w:lang w:val="sv-SE"/>
              </w:rPr>
              <w:lastRenderedPageBreak/>
              <w:t>Hiệu trưởng tạo điều kiện cho giáo viên lớn tuổi cập nhật và phân công đội ngũ trẻ tuổi hướng dẫn áp dụng công nghệ thông tin vào việc giảng dạy ngày một tốt hơn.</w:t>
            </w:r>
          </w:p>
        </w:tc>
        <w:tc>
          <w:tcPr>
            <w:tcW w:w="870" w:type="pct"/>
            <w:vAlign w:val="center"/>
          </w:tcPr>
          <w:p w14:paraId="6BE4935A" w14:textId="77777777" w:rsidR="001E0C26" w:rsidRPr="00C2696C" w:rsidRDefault="001E0C26" w:rsidP="004B19BA">
            <w:pPr>
              <w:spacing w:line="360" w:lineRule="auto"/>
              <w:jc w:val="center"/>
              <w:rPr>
                <w:bCs/>
                <w:color w:val="000000"/>
                <w:sz w:val="24"/>
                <w:szCs w:val="24"/>
              </w:rPr>
            </w:pPr>
          </w:p>
        </w:tc>
        <w:tc>
          <w:tcPr>
            <w:tcW w:w="498" w:type="pct"/>
            <w:vAlign w:val="center"/>
          </w:tcPr>
          <w:p w14:paraId="3AF5E3F9" w14:textId="77777777" w:rsidR="001E0C26" w:rsidRPr="00C2696C" w:rsidRDefault="001E0C26" w:rsidP="004B19BA">
            <w:pPr>
              <w:spacing w:line="360" w:lineRule="auto"/>
              <w:jc w:val="center"/>
              <w:rPr>
                <w:bCs/>
                <w:color w:val="000000"/>
                <w:sz w:val="24"/>
                <w:szCs w:val="24"/>
              </w:rPr>
            </w:pPr>
          </w:p>
        </w:tc>
        <w:tc>
          <w:tcPr>
            <w:tcW w:w="418" w:type="pct"/>
            <w:vAlign w:val="center"/>
          </w:tcPr>
          <w:p w14:paraId="0637A01A" w14:textId="77777777" w:rsidR="001E0C26" w:rsidRPr="00C2696C" w:rsidRDefault="001E0C26" w:rsidP="004B19BA">
            <w:pPr>
              <w:spacing w:line="360" w:lineRule="auto"/>
              <w:jc w:val="center"/>
              <w:rPr>
                <w:b/>
                <w:color w:val="000000"/>
                <w:sz w:val="24"/>
                <w:szCs w:val="24"/>
              </w:rPr>
            </w:pPr>
          </w:p>
        </w:tc>
      </w:tr>
      <w:tr w:rsidR="001E0C26" w:rsidRPr="00C2696C" w14:paraId="2D67F243" w14:textId="77777777" w:rsidTr="00C2696C">
        <w:tc>
          <w:tcPr>
            <w:tcW w:w="202" w:type="pct"/>
            <w:vAlign w:val="center"/>
          </w:tcPr>
          <w:p w14:paraId="38E4AF4C" w14:textId="77777777" w:rsidR="001E0C26" w:rsidRPr="00C2696C" w:rsidRDefault="001E0C26" w:rsidP="004B19BA">
            <w:pPr>
              <w:jc w:val="center"/>
              <w:rPr>
                <w:color w:val="000000"/>
                <w:sz w:val="24"/>
                <w:szCs w:val="24"/>
              </w:rPr>
            </w:pPr>
          </w:p>
        </w:tc>
        <w:tc>
          <w:tcPr>
            <w:tcW w:w="910" w:type="pct"/>
            <w:vAlign w:val="center"/>
          </w:tcPr>
          <w:p w14:paraId="3825BED7" w14:textId="77777777" w:rsidR="001E0C26" w:rsidRPr="00C2696C" w:rsidRDefault="001E0C26" w:rsidP="004B19BA">
            <w:pPr>
              <w:spacing w:line="300" w:lineRule="auto"/>
              <w:jc w:val="center"/>
              <w:rPr>
                <w:bCs/>
                <w:i/>
                <w:color w:val="000000"/>
                <w:sz w:val="24"/>
                <w:szCs w:val="24"/>
              </w:rPr>
            </w:pPr>
            <w:r w:rsidRPr="00C2696C">
              <w:rPr>
                <w:bCs/>
                <w:i/>
                <w:color w:val="000000"/>
                <w:sz w:val="24"/>
                <w:szCs w:val="24"/>
              </w:rPr>
              <w:t>Tiêu chí 1.10</w:t>
            </w:r>
          </w:p>
        </w:tc>
        <w:tc>
          <w:tcPr>
            <w:tcW w:w="667" w:type="pct"/>
            <w:vAlign w:val="center"/>
          </w:tcPr>
          <w:p w14:paraId="1B171BD8" w14:textId="77777777" w:rsidR="00F2282F" w:rsidRPr="00C2696C" w:rsidRDefault="00F2282F" w:rsidP="004B19BA">
            <w:pPr>
              <w:spacing w:before="0" w:after="0" w:line="360" w:lineRule="auto"/>
              <w:jc w:val="center"/>
              <w:rPr>
                <w:rFonts w:eastAsiaTheme="minorHAnsi"/>
                <w:sz w:val="24"/>
                <w:szCs w:val="24"/>
                <w:u w:color="000000"/>
                <w:lang w:val="it-IT"/>
              </w:rPr>
            </w:pPr>
            <w:r w:rsidRPr="00C2696C">
              <w:rPr>
                <w:rFonts w:eastAsiaTheme="minorHAnsi"/>
                <w:sz w:val="24"/>
                <w:szCs w:val="24"/>
                <w:u w:color="000000"/>
                <w:lang w:val="it-IT"/>
              </w:rPr>
              <w:t>Học sinh của nh</w:t>
            </w:r>
            <w:r w:rsidRPr="00C2696C">
              <w:rPr>
                <w:rFonts w:eastAsiaTheme="minorHAnsi"/>
                <w:sz w:val="24"/>
                <w:szCs w:val="24"/>
                <w:u w:color="000000"/>
                <w:lang w:val="fr-FR"/>
              </w:rPr>
              <w:t xml:space="preserve">à </w:t>
            </w:r>
            <w:r w:rsidRPr="00C2696C">
              <w:rPr>
                <w:rFonts w:eastAsiaTheme="minorHAnsi"/>
                <w:sz w:val="24"/>
                <w:szCs w:val="24"/>
                <w:u w:color="000000"/>
                <w:lang w:val="it-IT"/>
              </w:rPr>
              <w:t>trường còn nhỏ n</w:t>
            </w:r>
            <w:r w:rsidRPr="00C2696C">
              <w:rPr>
                <w:rFonts w:eastAsiaTheme="minorHAnsi"/>
                <w:sz w:val="24"/>
                <w:szCs w:val="24"/>
                <w:u w:color="000000"/>
                <w:lang w:val="fr-FR"/>
              </w:rPr>
              <w:t>ê</w:t>
            </w:r>
            <w:r w:rsidRPr="00C2696C">
              <w:rPr>
                <w:rFonts w:eastAsiaTheme="minorHAnsi"/>
                <w:sz w:val="24"/>
                <w:szCs w:val="24"/>
                <w:u w:color="000000"/>
                <w:lang w:val="it-IT"/>
              </w:rPr>
              <w:t>n việc phòng, chống tai nạn thương tích còn hạn chế.</w:t>
            </w:r>
          </w:p>
          <w:p w14:paraId="6093E9DC" w14:textId="77777777" w:rsidR="001E0C26" w:rsidRPr="00C2696C" w:rsidRDefault="001E0C26" w:rsidP="004B19BA">
            <w:pPr>
              <w:pStyle w:val="NormalWeb"/>
              <w:shd w:val="clear" w:color="auto" w:fill="FFFFFF"/>
              <w:spacing w:before="0" w:beforeAutospacing="0" w:after="0" w:afterAutospacing="0" w:line="360" w:lineRule="auto"/>
              <w:jc w:val="center"/>
              <w:rPr>
                <w:rFonts w:eastAsia="MS Mincho"/>
                <w:bCs/>
                <w:color w:val="000000"/>
                <w:highlight w:val="yellow"/>
              </w:rPr>
            </w:pPr>
          </w:p>
        </w:tc>
        <w:tc>
          <w:tcPr>
            <w:tcW w:w="653" w:type="pct"/>
            <w:vAlign w:val="center"/>
          </w:tcPr>
          <w:p w14:paraId="257F8633" w14:textId="77777777" w:rsidR="001E0C26" w:rsidRPr="00C2696C" w:rsidRDefault="00F2282F" w:rsidP="004B19BA">
            <w:pPr>
              <w:jc w:val="center"/>
              <w:rPr>
                <w:color w:val="000000"/>
                <w:sz w:val="24"/>
                <w:szCs w:val="24"/>
                <w:highlight w:val="yellow"/>
              </w:rPr>
            </w:pPr>
            <w:r w:rsidRPr="00C2696C">
              <w:rPr>
                <w:sz w:val="24"/>
                <w:szCs w:val="24"/>
                <w:u w:color="000000"/>
                <w:lang w:val="it-IT"/>
              </w:rPr>
              <w:t>Năm học 20</w:t>
            </w:r>
            <w:r w:rsidRPr="00C2696C">
              <w:rPr>
                <w:sz w:val="24"/>
                <w:szCs w:val="24"/>
                <w:u w:color="000000"/>
                <w:lang w:val="vi-VN"/>
              </w:rPr>
              <w:t>2</w:t>
            </w:r>
            <w:r w:rsidRPr="00C2696C">
              <w:rPr>
                <w:sz w:val="24"/>
                <w:szCs w:val="24"/>
                <w:u w:color="000000"/>
              </w:rPr>
              <w:t>2</w:t>
            </w:r>
            <w:r w:rsidRPr="00C2696C">
              <w:rPr>
                <w:sz w:val="24"/>
                <w:szCs w:val="24"/>
                <w:u w:color="000000"/>
                <w:lang w:val="it-IT"/>
              </w:rPr>
              <w:t>-202</w:t>
            </w:r>
            <w:r w:rsidRPr="00C2696C">
              <w:rPr>
                <w:sz w:val="24"/>
                <w:szCs w:val="24"/>
                <w:u w:color="000000"/>
                <w:lang w:val="vi-VN"/>
              </w:rPr>
              <w:t>3</w:t>
            </w:r>
            <w:r w:rsidRPr="00C2696C">
              <w:rPr>
                <w:sz w:val="24"/>
                <w:szCs w:val="24"/>
                <w:u w:color="000000"/>
                <w:lang w:val="it-IT"/>
              </w:rPr>
              <w:t xml:space="preserve"> </w:t>
            </w:r>
            <w:r w:rsidRPr="00C2696C">
              <w:rPr>
                <w:sz w:val="24"/>
                <w:szCs w:val="24"/>
                <w:u w:color="000000"/>
                <w:lang w:val="vi-VN"/>
              </w:rPr>
              <w:t>và những năm tiếp theo, h</w:t>
            </w:r>
            <w:r w:rsidRPr="00C2696C">
              <w:rPr>
                <w:spacing w:val="4"/>
                <w:sz w:val="24"/>
                <w:szCs w:val="24"/>
                <w:lang w:val="sv-SE"/>
              </w:rPr>
              <w:t xml:space="preserve">iệu trưởng chỉ đạo Tổng phụ trách Đội phối hợp với giáo viên chủ nhiệm </w:t>
            </w:r>
            <w:r w:rsidRPr="00C2696C">
              <w:rPr>
                <w:sz w:val="24"/>
                <w:szCs w:val="24"/>
                <w:u w:color="000000"/>
                <w:lang w:val="it-IT"/>
              </w:rPr>
              <w:t>thường xuy</w:t>
            </w:r>
            <w:r w:rsidRPr="00C2696C">
              <w:rPr>
                <w:sz w:val="24"/>
                <w:szCs w:val="24"/>
                <w:u w:color="000000"/>
                <w:lang w:val="fr-FR"/>
              </w:rPr>
              <w:t>ê</w:t>
            </w:r>
            <w:r w:rsidRPr="00C2696C">
              <w:rPr>
                <w:sz w:val="24"/>
                <w:szCs w:val="24"/>
                <w:u w:color="000000"/>
                <w:lang w:val="it-IT"/>
              </w:rPr>
              <w:t>n thực hiện tốt việc giảng dạy lồng gh</w:t>
            </w:r>
            <w:r w:rsidRPr="00C2696C">
              <w:rPr>
                <w:sz w:val="24"/>
                <w:szCs w:val="24"/>
                <w:u w:color="000000"/>
                <w:lang w:val="fr-FR"/>
              </w:rPr>
              <w:t>é</w:t>
            </w:r>
            <w:r w:rsidRPr="00C2696C">
              <w:rPr>
                <w:sz w:val="24"/>
                <w:szCs w:val="24"/>
                <w:u w:color="000000"/>
                <w:lang w:val="it-IT"/>
              </w:rPr>
              <w:t xml:space="preserve">p phòng chống tai nạn </w:t>
            </w:r>
            <w:r w:rsidRPr="00C2696C">
              <w:rPr>
                <w:sz w:val="24"/>
                <w:szCs w:val="24"/>
                <w:u w:color="000000"/>
                <w:lang w:val="it-IT"/>
              </w:rPr>
              <w:lastRenderedPageBreak/>
              <w:t>thương tích trong chương trình chính kh</w:t>
            </w:r>
            <w:r w:rsidRPr="00C2696C">
              <w:rPr>
                <w:sz w:val="24"/>
                <w:szCs w:val="24"/>
                <w:u w:color="000000"/>
                <w:lang w:val="es-ES_tradnl"/>
              </w:rPr>
              <w:t>ó</w:t>
            </w:r>
            <w:r w:rsidRPr="00C2696C">
              <w:rPr>
                <w:sz w:val="24"/>
                <w:szCs w:val="24"/>
                <w:u w:color="000000"/>
                <w:lang w:val="it-IT"/>
              </w:rPr>
              <w:t>a v</w:t>
            </w:r>
            <w:r w:rsidRPr="00C2696C">
              <w:rPr>
                <w:sz w:val="24"/>
                <w:szCs w:val="24"/>
                <w:u w:color="000000"/>
                <w:lang w:val="fr-FR"/>
              </w:rPr>
              <w:t xml:space="preserve">à </w:t>
            </w:r>
            <w:r w:rsidRPr="00C2696C">
              <w:rPr>
                <w:sz w:val="24"/>
                <w:szCs w:val="24"/>
                <w:u w:color="000000"/>
                <w:lang w:val="it-IT"/>
              </w:rPr>
              <w:t>ngoại kh</w:t>
            </w:r>
            <w:r w:rsidRPr="00C2696C">
              <w:rPr>
                <w:sz w:val="24"/>
                <w:szCs w:val="24"/>
                <w:u w:color="000000"/>
                <w:lang w:val="es-ES_tradnl"/>
              </w:rPr>
              <w:t>ó</w:t>
            </w:r>
            <w:r w:rsidRPr="00C2696C">
              <w:rPr>
                <w:sz w:val="24"/>
                <w:szCs w:val="24"/>
                <w:u w:color="000000"/>
                <w:lang w:val="it-IT"/>
              </w:rPr>
              <w:t>a. Tổ trưởng văn phòng phân công bảo vệ tăng cườ</w:t>
            </w:r>
            <w:r w:rsidRPr="00C2696C">
              <w:rPr>
                <w:sz w:val="24"/>
                <w:szCs w:val="24"/>
                <w:u w:color="000000"/>
                <w:lang w:val="da-DK"/>
              </w:rPr>
              <w:t>ng ki</w:t>
            </w:r>
            <w:r w:rsidRPr="00C2696C">
              <w:rPr>
                <w:sz w:val="24"/>
                <w:szCs w:val="24"/>
                <w:u w:color="000000"/>
                <w:lang w:val="it-IT"/>
              </w:rPr>
              <w:t>ểm tra cơ sở vậ</w:t>
            </w:r>
            <w:r w:rsidRPr="00C2696C">
              <w:rPr>
                <w:sz w:val="24"/>
                <w:szCs w:val="24"/>
                <w:u w:color="000000"/>
                <w:lang w:val="fr-FR"/>
              </w:rPr>
              <w:t>t ch</w:t>
            </w:r>
            <w:r w:rsidRPr="00C2696C">
              <w:rPr>
                <w:sz w:val="24"/>
                <w:szCs w:val="24"/>
                <w:u w:color="000000"/>
                <w:lang w:val="it-IT"/>
              </w:rPr>
              <w:t>ấ</w:t>
            </w:r>
            <w:r w:rsidRPr="00C2696C">
              <w:rPr>
                <w:sz w:val="24"/>
                <w:szCs w:val="24"/>
                <w:u w:color="000000"/>
                <w:lang w:val="fr-FR"/>
              </w:rPr>
              <w:t>t, c</w:t>
            </w:r>
            <w:r w:rsidRPr="00C2696C">
              <w:rPr>
                <w:sz w:val="24"/>
                <w:szCs w:val="24"/>
                <w:u w:color="000000"/>
                <w:lang w:val="es-ES_tradnl"/>
              </w:rPr>
              <w:t xml:space="preserve">ó </w:t>
            </w:r>
            <w:r w:rsidRPr="00C2696C">
              <w:rPr>
                <w:sz w:val="24"/>
                <w:szCs w:val="24"/>
                <w:u w:color="000000"/>
                <w:lang w:val="it-IT"/>
              </w:rPr>
              <w:t>biện pháp phòng ngừa tai nạn, thương tích xảy ra.</w:t>
            </w:r>
          </w:p>
        </w:tc>
        <w:tc>
          <w:tcPr>
            <w:tcW w:w="782" w:type="pct"/>
            <w:vAlign w:val="center"/>
          </w:tcPr>
          <w:p w14:paraId="284C0DDF" w14:textId="77777777" w:rsidR="001E0C26" w:rsidRPr="00C2696C" w:rsidRDefault="00F2282F" w:rsidP="004B19BA">
            <w:pPr>
              <w:jc w:val="center"/>
              <w:rPr>
                <w:color w:val="000000"/>
                <w:sz w:val="24"/>
                <w:szCs w:val="24"/>
              </w:rPr>
            </w:pPr>
            <w:r w:rsidRPr="00C2696C">
              <w:rPr>
                <w:spacing w:val="4"/>
                <w:sz w:val="24"/>
                <w:szCs w:val="24"/>
                <w:lang w:val="sv-SE"/>
              </w:rPr>
              <w:lastRenderedPageBreak/>
              <w:t xml:space="preserve">Hiệu trưởng chỉ đạo Tổng phụ trách Đội phối hợp với giáo viên chủ nhiệm </w:t>
            </w:r>
            <w:r w:rsidRPr="00C2696C">
              <w:rPr>
                <w:sz w:val="24"/>
                <w:szCs w:val="24"/>
                <w:u w:color="000000"/>
                <w:lang w:val="it-IT"/>
              </w:rPr>
              <w:t>thường xuy</w:t>
            </w:r>
            <w:r w:rsidRPr="00C2696C">
              <w:rPr>
                <w:sz w:val="24"/>
                <w:szCs w:val="24"/>
                <w:u w:color="000000"/>
                <w:lang w:val="fr-FR"/>
              </w:rPr>
              <w:t>ê</w:t>
            </w:r>
            <w:r w:rsidRPr="00C2696C">
              <w:rPr>
                <w:sz w:val="24"/>
                <w:szCs w:val="24"/>
                <w:u w:color="000000"/>
                <w:lang w:val="it-IT"/>
              </w:rPr>
              <w:t>n thực hiện tốt việc giảng dạy lồng gh</w:t>
            </w:r>
            <w:r w:rsidRPr="00C2696C">
              <w:rPr>
                <w:sz w:val="24"/>
                <w:szCs w:val="24"/>
                <w:u w:color="000000"/>
                <w:lang w:val="fr-FR"/>
              </w:rPr>
              <w:t>é</w:t>
            </w:r>
            <w:r w:rsidRPr="00C2696C">
              <w:rPr>
                <w:sz w:val="24"/>
                <w:szCs w:val="24"/>
                <w:u w:color="000000"/>
                <w:lang w:val="it-IT"/>
              </w:rPr>
              <w:t>p phòng chống tai nạn thương tích trong chương trình chính kh</w:t>
            </w:r>
            <w:r w:rsidRPr="00C2696C">
              <w:rPr>
                <w:sz w:val="24"/>
                <w:szCs w:val="24"/>
                <w:u w:color="000000"/>
                <w:lang w:val="es-ES_tradnl"/>
              </w:rPr>
              <w:t>ó</w:t>
            </w:r>
            <w:r w:rsidRPr="00C2696C">
              <w:rPr>
                <w:sz w:val="24"/>
                <w:szCs w:val="24"/>
                <w:u w:color="000000"/>
                <w:lang w:val="it-IT"/>
              </w:rPr>
              <w:t>a v</w:t>
            </w:r>
            <w:r w:rsidRPr="00C2696C">
              <w:rPr>
                <w:sz w:val="24"/>
                <w:szCs w:val="24"/>
                <w:u w:color="000000"/>
                <w:lang w:val="fr-FR"/>
              </w:rPr>
              <w:t xml:space="preserve">à </w:t>
            </w:r>
            <w:r w:rsidRPr="00C2696C">
              <w:rPr>
                <w:sz w:val="24"/>
                <w:szCs w:val="24"/>
                <w:u w:color="000000"/>
                <w:lang w:val="it-IT"/>
              </w:rPr>
              <w:t>ngoại kh</w:t>
            </w:r>
            <w:r w:rsidRPr="00C2696C">
              <w:rPr>
                <w:sz w:val="24"/>
                <w:szCs w:val="24"/>
                <w:u w:color="000000"/>
                <w:lang w:val="es-ES_tradnl"/>
              </w:rPr>
              <w:t>ó</w:t>
            </w:r>
            <w:r w:rsidRPr="00C2696C">
              <w:rPr>
                <w:sz w:val="24"/>
                <w:szCs w:val="24"/>
                <w:u w:color="000000"/>
                <w:lang w:val="it-IT"/>
              </w:rPr>
              <w:t xml:space="preserve">a. Tổ trưởng văn phòng phân công bảo vệ </w:t>
            </w:r>
            <w:r w:rsidRPr="00C2696C">
              <w:rPr>
                <w:sz w:val="24"/>
                <w:szCs w:val="24"/>
                <w:u w:color="000000"/>
                <w:lang w:val="it-IT"/>
              </w:rPr>
              <w:lastRenderedPageBreak/>
              <w:t>tăng cườ</w:t>
            </w:r>
            <w:r w:rsidRPr="00C2696C">
              <w:rPr>
                <w:sz w:val="24"/>
                <w:szCs w:val="24"/>
                <w:u w:color="000000"/>
                <w:lang w:val="da-DK"/>
              </w:rPr>
              <w:t>ng ki</w:t>
            </w:r>
            <w:r w:rsidRPr="00C2696C">
              <w:rPr>
                <w:sz w:val="24"/>
                <w:szCs w:val="24"/>
                <w:u w:color="000000"/>
                <w:lang w:val="it-IT"/>
              </w:rPr>
              <w:t>ểm tra cơ sở vậ</w:t>
            </w:r>
            <w:r w:rsidRPr="00C2696C">
              <w:rPr>
                <w:sz w:val="24"/>
                <w:szCs w:val="24"/>
                <w:u w:color="000000"/>
                <w:lang w:val="fr-FR"/>
              </w:rPr>
              <w:t>t ch</w:t>
            </w:r>
            <w:r w:rsidRPr="00C2696C">
              <w:rPr>
                <w:sz w:val="24"/>
                <w:szCs w:val="24"/>
                <w:u w:color="000000"/>
                <w:lang w:val="it-IT"/>
              </w:rPr>
              <w:t>ấ</w:t>
            </w:r>
            <w:r w:rsidRPr="00C2696C">
              <w:rPr>
                <w:sz w:val="24"/>
                <w:szCs w:val="24"/>
                <w:u w:color="000000"/>
                <w:lang w:val="fr-FR"/>
              </w:rPr>
              <w:t>t, c</w:t>
            </w:r>
            <w:r w:rsidRPr="00C2696C">
              <w:rPr>
                <w:sz w:val="24"/>
                <w:szCs w:val="24"/>
                <w:u w:color="000000"/>
                <w:lang w:val="es-ES_tradnl"/>
              </w:rPr>
              <w:t xml:space="preserve">ó </w:t>
            </w:r>
            <w:r w:rsidRPr="00C2696C">
              <w:rPr>
                <w:sz w:val="24"/>
                <w:szCs w:val="24"/>
                <w:u w:color="000000"/>
                <w:lang w:val="it-IT"/>
              </w:rPr>
              <w:t>biện pháp phòng ngừa tai nạn, thương tích xảy ra. Kết quả trong năm học 100% HS được an toàn.</w:t>
            </w:r>
          </w:p>
        </w:tc>
        <w:tc>
          <w:tcPr>
            <w:tcW w:w="870" w:type="pct"/>
            <w:vAlign w:val="center"/>
          </w:tcPr>
          <w:p w14:paraId="08BCF876" w14:textId="77777777" w:rsidR="001E0C26" w:rsidRPr="00C2696C" w:rsidRDefault="001E0C26" w:rsidP="004B19BA">
            <w:pPr>
              <w:spacing w:line="360" w:lineRule="auto"/>
              <w:jc w:val="center"/>
              <w:rPr>
                <w:bCs/>
                <w:color w:val="000000"/>
                <w:sz w:val="24"/>
                <w:szCs w:val="24"/>
              </w:rPr>
            </w:pPr>
          </w:p>
        </w:tc>
        <w:tc>
          <w:tcPr>
            <w:tcW w:w="498" w:type="pct"/>
            <w:vAlign w:val="center"/>
          </w:tcPr>
          <w:p w14:paraId="54946F2D" w14:textId="77777777" w:rsidR="001E0C26" w:rsidRPr="00C2696C" w:rsidRDefault="001E0C26" w:rsidP="004B19BA">
            <w:pPr>
              <w:spacing w:line="360" w:lineRule="auto"/>
              <w:jc w:val="center"/>
              <w:rPr>
                <w:bCs/>
                <w:color w:val="000000"/>
                <w:sz w:val="24"/>
                <w:szCs w:val="24"/>
              </w:rPr>
            </w:pPr>
            <w:r w:rsidRPr="00C2696C">
              <w:rPr>
                <w:bCs/>
                <w:color w:val="000000"/>
                <w:sz w:val="24"/>
                <w:szCs w:val="24"/>
              </w:rPr>
              <w:t>L...</w:t>
            </w:r>
          </w:p>
        </w:tc>
        <w:tc>
          <w:tcPr>
            <w:tcW w:w="418" w:type="pct"/>
            <w:vAlign w:val="center"/>
          </w:tcPr>
          <w:p w14:paraId="5D7A06E9" w14:textId="77777777" w:rsidR="001E0C26" w:rsidRPr="00C2696C" w:rsidRDefault="001E0C26" w:rsidP="004B19BA">
            <w:pPr>
              <w:spacing w:line="360" w:lineRule="auto"/>
              <w:jc w:val="center"/>
              <w:rPr>
                <w:b/>
                <w:color w:val="000000"/>
                <w:sz w:val="24"/>
                <w:szCs w:val="24"/>
              </w:rPr>
            </w:pPr>
          </w:p>
        </w:tc>
      </w:tr>
      <w:tr w:rsidR="001E0C26" w:rsidRPr="00C2696C" w14:paraId="0A99F5CD" w14:textId="77777777" w:rsidTr="00C2696C">
        <w:tc>
          <w:tcPr>
            <w:tcW w:w="202" w:type="pct"/>
            <w:vAlign w:val="center"/>
          </w:tcPr>
          <w:p w14:paraId="07C5B11C" w14:textId="77777777" w:rsidR="001E0C26" w:rsidRPr="00C2696C" w:rsidRDefault="001E0C26" w:rsidP="004B19BA">
            <w:pPr>
              <w:jc w:val="center"/>
              <w:rPr>
                <w:color w:val="000000"/>
                <w:sz w:val="24"/>
                <w:szCs w:val="24"/>
              </w:rPr>
            </w:pPr>
            <w:r w:rsidRPr="00C2696C">
              <w:rPr>
                <w:color w:val="000000"/>
                <w:sz w:val="24"/>
                <w:szCs w:val="24"/>
              </w:rPr>
              <w:lastRenderedPageBreak/>
              <w:t>2</w:t>
            </w:r>
          </w:p>
        </w:tc>
        <w:tc>
          <w:tcPr>
            <w:tcW w:w="910" w:type="pct"/>
            <w:vAlign w:val="center"/>
          </w:tcPr>
          <w:p w14:paraId="46283E90" w14:textId="77777777" w:rsidR="001E0C26" w:rsidRPr="00C2696C" w:rsidRDefault="001E0C26" w:rsidP="004B19BA">
            <w:pPr>
              <w:spacing w:line="300" w:lineRule="auto"/>
              <w:jc w:val="center"/>
              <w:rPr>
                <w:bCs/>
                <w:i/>
                <w:color w:val="000000"/>
                <w:sz w:val="24"/>
                <w:szCs w:val="24"/>
              </w:rPr>
            </w:pPr>
            <w:r w:rsidRPr="00C2696C">
              <w:rPr>
                <w:b/>
                <w:color w:val="000000"/>
                <w:sz w:val="24"/>
                <w:szCs w:val="24"/>
              </w:rPr>
              <w:t>Tiêu chuẩn 2: Cán bộ quản lý, giáo viên, nhân viên</w:t>
            </w:r>
          </w:p>
        </w:tc>
        <w:tc>
          <w:tcPr>
            <w:tcW w:w="667" w:type="pct"/>
            <w:vAlign w:val="center"/>
          </w:tcPr>
          <w:p w14:paraId="10F4E76B" w14:textId="77777777" w:rsidR="001E0C26" w:rsidRPr="00C2696C" w:rsidRDefault="001E0C26" w:rsidP="004B19BA">
            <w:pPr>
              <w:pStyle w:val="NormalWeb"/>
              <w:shd w:val="clear" w:color="auto" w:fill="FFFFFF"/>
              <w:spacing w:before="0" w:beforeAutospacing="0" w:after="0" w:afterAutospacing="0" w:line="360" w:lineRule="auto"/>
              <w:jc w:val="center"/>
              <w:rPr>
                <w:rFonts w:eastAsia="MS Mincho"/>
                <w:bCs/>
                <w:color w:val="000000"/>
                <w:highlight w:val="yellow"/>
              </w:rPr>
            </w:pPr>
          </w:p>
        </w:tc>
        <w:tc>
          <w:tcPr>
            <w:tcW w:w="653" w:type="pct"/>
            <w:vAlign w:val="center"/>
          </w:tcPr>
          <w:p w14:paraId="1E5EA3D4" w14:textId="77777777" w:rsidR="001E0C26" w:rsidRPr="00C2696C" w:rsidRDefault="001E0C26" w:rsidP="004B19BA">
            <w:pPr>
              <w:jc w:val="center"/>
              <w:rPr>
                <w:color w:val="000000"/>
                <w:sz w:val="24"/>
                <w:szCs w:val="24"/>
                <w:highlight w:val="yellow"/>
              </w:rPr>
            </w:pPr>
          </w:p>
        </w:tc>
        <w:tc>
          <w:tcPr>
            <w:tcW w:w="782" w:type="pct"/>
            <w:vAlign w:val="center"/>
          </w:tcPr>
          <w:p w14:paraId="2FBFB915" w14:textId="77777777" w:rsidR="001E0C26" w:rsidRPr="00C2696C" w:rsidRDefault="001E0C26" w:rsidP="004B19BA">
            <w:pPr>
              <w:jc w:val="center"/>
              <w:rPr>
                <w:color w:val="000000"/>
                <w:sz w:val="24"/>
                <w:szCs w:val="24"/>
              </w:rPr>
            </w:pPr>
          </w:p>
        </w:tc>
        <w:tc>
          <w:tcPr>
            <w:tcW w:w="870" w:type="pct"/>
            <w:vAlign w:val="center"/>
          </w:tcPr>
          <w:p w14:paraId="692C35E4" w14:textId="77777777" w:rsidR="001E0C26" w:rsidRPr="00C2696C" w:rsidRDefault="001E0C26" w:rsidP="004B19BA">
            <w:pPr>
              <w:spacing w:line="360" w:lineRule="auto"/>
              <w:jc w:val="center"/>
              <w:rPr>
                <w:b/>
                <w:color w:val="000000"/>
                <w:sz w:val="24"/>
                <w:szCs w:val="24"/>
              </w:rPr>
            </w:pPr>
          </w:p>
        </w:tc>
        <w:tc>
          <w:tcPr>
            <w:tcW w:w="498" w:type="pct"/>
            <w:vAlign w:val="center"/>
          </w:tcPr>
          <w:p w14:paraId="601C4ECF" w14:textId="77777777" w:rsidR="001E0C26" w:rsidRPr="00C2696C" w:rsidRDefault="001E0C26" w:rsidP="004B19BA">
            <w:pPr>
              <w:spacing w:line="360" w:lineRule="auto"/>
              <w:jc w:val="center"/>
              <w:rPr>
                <w:bCs/>
                <w:color w:val="000000"/>
                <w:sz w:val="24"/>
                <w:szCs w:val="24"/>
              </w:rPr>
            </w:pPr>
          </w:p>
        </w:tc>
        <w:tc>
          <w:tcPr>
            <w:tcW w:w="418" w:type="pct"/>
            <w:vAlign w:val="center"/>
          </w:tcPr>
          <w:p w14:paraId="39083304" w14:textId="77777777" w:rsidR="001E0C26" w:rsidRPr="00C2696C" w:rsidRDefault="001E0C26" w:rsidP="004B19BA">
            <w:pPr>
              <w:spacing w:line="360" w:lineRule="auto"/>
              <w:jc w:val="center"/>
              <w:rPr>
                <w:b/>
                <w:color w:val="000000"/>
                <w:sz w:val="24"/>
                <w:szCs w:val="24"/>
              </w:rPr>
            </w:pPr>
          </w:p>
        </w:tc>
      </w:tr>
      <w:tr w:rsidR="001E0C26" w:rsidRPr="00C2696C" w14:paraId="7B2590A9" w14:textId="77777777" w:rsidTr="00C2696C">
        <w:tc>
          <w:tcPr>
            <w:tcW w:w="202" w:type="pct"/>
            <w:vAlign w:val="center"/>
          </w:tcPr>
          <w:p w14:paraId="4F7768AD" w14:textId="77777777" w:rsidR="001E0C26" w:rsidRPr="00C2696C" w:rsidRDefault="001E0C26" w:rsidP="004B19BA">
            <w:pPr>
              <w:jc w:val="center"/>
              <w:rPr>
                <w:color w:val="000000"/>
                <w:sz w:val="24"/>
                <w:szCs w:val="24"/>
              </w:rPr>
            </w:pPr>
            <w:r w:rsidRPr="00C2696C">
              <w:rPr>
                <w:color w:val="000000"/>
                <w:sz w:val="24"/>
                <w:szCs w:val="24"/>
              </w:rPr>
              <w:t>3</w:t>
            </w:r>
          </w:p>
        </w:tc>
        <w:tc>
          <w:tcPr>
            <w:tcW w:w="910" w:type="pct"/>
            <w:vAlign w:val="center"/>
          </w:tcPr>
          <w:p w14:paraId="32F79F52" w14:textId="77777777" w:rsidR="001E0C26" w:rsidRPr="00C2696C" w:rsidRDefault="001E0C26" w:rsidP="004B19BA">
            <w:pPr>
              <w:spacing w:line="300" w:lineRule="auto"/>
              <w:jc w:val="center"/>
              <w:rPr>
                <w:bCs/>
                <w:i/>
                <w:color w:val="000000"/>
                <w:sz w:val="24"/>
                <w:szCs w:val="24"/>
              </w:rPr>
            </w:pPr>
            <w:r w:rsidRPr="00C2696C">
              <w:rPr>
                <w:b/>
                <w:color w:val="000000"/>
                <w:sz w:val="24"/>
                <w:szCs w:val="24"/>
              </w:rPr>
              <w:t>Tiêu chuẩn 3: Cơ sở vật chất và thiết bị dạy học</w:t>
            </w:r>
          </w:p>
        </w:tc>
        <w:tc>
          <w:tcPr>
            <w:tcW w:w="667" w:type="pct"/>
            <w:vAlign w:val="center"/>
          </w:tcPr>
          <w:p w14:paraId="60A7EAE6" w14:textId="77777777" w:rsidR="001E0C26" w:rsidRPr="00C2696C" w:rsidRDefault="001E0C26" w:rsidP="004B19BA">
            <w:pPr>
              <w:pStyle w:val="NormalWeb"/>
              <w:shd w:val="clear" w:color="auto" w:fill="FFFFFF"/>
              <w:spacing w:before="0" w:beforeAutospacing="0" w:after="0" w:afterAutospacing="0" w:line="360" w:lineRule="auto"/>
              <w:jc w:val="center"/>
              <w:rPr>
                <w:rFonts w:eastAsia="MS Mincho"/>
                <w:bCs/>
                <w:i/>
                <w:color w:val="000000"/>
                <w:highlight w:val="yellow"/>
              </w:rPr>
            </w:pPr>
          </w:p>
        </w:tc>
        <w:tc>
          <w:tcPr>
            <w:tcW w:w="653" w:type="pct"/>
            <w:vAlign w:val="center"/>
          </w:tcPr>
          <w:p w14:paraId="24EB58CA" w14:textId="77777777" w:rsidR="001E0C26" w:rsidRPr="00C2696C" w:rsidRDefault="001E0C26" w:rsidP="004B19BA">
            <w:pPr>
              <w:jc w:val="center"/>
              <w:rPr>
                <w:color w:val="000000"/>
                <w:sz w:val="24"/>
                <w:szCs w:val="24"/>
                <w:highlight w:val="yellow"/>
              </w:rPr>
            </w:pPr>
          </w:p>
        </w:tc>
        <w:tc>
          <w:tcPr>
            <w:tcW w:w="782" w:type="pct"/>
            <w:vAlign w:val="center"/>
          </w:tcPr>
          <w:p w14:paraId="73BA120D" w14:textId="77777777" w:rsidR="001E0C26" w:rsidRPr="00C2696C" w:rsidRDefault="001E0C26" w:rsidP="004B19BA">
            <w:pPr>
              <w:jc w:val="center"/>
              <w:rPr>
                <w:color w:val="000000"/>
                <w:sz w:val="24"/>
                <w:szCs w:val="24"/>
              </w:rPr>
            </w:pPr>
          </w:p>
        </w:tc>
        <w:tc>
          <w:tcPr>
            <w:tcW w:w="870" w:type="pct"/>
            <w:vAlign w:val="center"/>
          </w:tcPr>
          <w:p w14:paraId="4453604D" w14:textId="77777777" w:rsidR="001E0C26" w:rsidRPr="00C2696C" w:rsidRDefault="001E0C26" w:rsidP="004B19BA">
            <w:pPr>
              <w:spacing w:line="360" w:lineRule="auto"/>
              <w:jc w:val="center"/>
              <w:rPr>
                <w:b/>
                <w:color w:val="000000"/>
                <w:sz w:val="24"/>
                <w:szCs w:val="24"/>
              </w:rPr>
            </w:pPr>
          </w:p>
        </w:tc>
        <w:tc>
          <w:tcPr>
            <w:tcW w:w="498" w:type="pct"/>
            <w:vAlign w:val="center"/>
          </w:tcPr>
          <w:p w14:paraId="4DA2533F" w14:textId="77777777" w:rsidR="001E0C26" w:rsidRPr="00C2696C" w:rsidRDefault="001E0C26" w:rsidP="004B19BA">
            <w:pPr>
              <w:spacing w:line="360" w:lineRule="auto"/>
              <w:jc w:val="center"/>
              <w:rPr>
                <w:b/>
                <w:color w:val="000000"/>
                <w:sz w:val="24"/>
                <w:szCs w:val="24"/>
              </w:rPr>
            </w:pPr>
          </w:p>
        </w:tc>
        <w:tc>
          <w:tcPr>
            <w:tcW w:w="418" w:type="pct"/>
            <w:vAlign w:val="center"/>
          </w:tcPr>
          <w:p w14:paraId="67607997" w14:textId="77777777" w:rsidR="001E0C26" w:rsidRPr="00C2696C" w:rsidRDefault="001E0C26" w:rsidP="004B19BA">
            <w:pPr>
              <w:spacing w:line="360" w:lineRule="auto"/>
              <w:jc w:val="center"/>
              <w:rPr>
                <w:b/>
                <w:color w:val="000000"/>
                <w:sz w:val="24"/>
                <w:szCs w:val="24"/>
              </w:rPr>
            </w:pPr>
          </w:p>
        </w:tc>
      </w:tr>
      <w:tr w:rsidR="003F690D" w:rsidRPr="00C2696C" w14:paraId="66EA75B1" w14:textId="77777777" w:rsidTr="00C2696C">
        <w:tc>
          <w:tcPr>
            <w:tcW w:w="202" w:type="pct"/>
            <w:vAlign w:val="center"/>
          </w:tcPr>
          <w:p w14:paraId="6B2B986E" w14:textId="77777777" w:rsidR="003F690D" w:rsidRPr="00C2696C" w:rsidRDefault="003F690D" w:rsidP="004B19BA">
            <w:pPr>
              <w:jc w:val="center"/>
              <w:rPr>
                <w:color w:val="000000"/>
                <w:sz w:val="24"/>
                <w:szCs w:val="24"/>
              </w:rPr>
            </w:pPr>
          </w:p>
        </w:tc>
        <w:tc>
          <w:tcPr>
            <w:tcW w:w="910" w:type="pct"/>
            <w:vAlign w:val="center"/>
          </w:tcPr>
          <w:p w14:paraId="0283A9AD" w14:textId="77777777" w:rsidR="003F690D" w:rsidRPr="00C2696C" w:rsidRDefault="003F690D" w:rsidP="004B19BA">
            <w:pPr>
              <w:spacing w:line="300" w:lineRule="auto"/>
              <w:jc w:val="center"/>
              <w:rPr>
                <w:rFonts w:eastAsia="Times New Roman"/>
                <w:bCs/>
                <w:i/>
                <w:color w:val="000000"/>
                <w:sz w:val="24"/>
                <w:szCs w:val="24"/>
                <w:lang w:val="vi-VN" w:eastAsia="vi-VN"/>
              </w:rPr>
            </w:pPr>
            <w:r w:rsidRPr="00C2696C">
              <w:rPr>
                <w:bCs/>
                <w:i/>
                <w:color w:val="000000"/>
                <w:sz w:val="24"/>
                <w:szCs w:val="24"/>
              </w:rPr>
              <w:t>Tiêu chí 3.5</w:t>
            </w:r>
          </w:p>
          <w:p w14:paraId="1011131D" w14:textId="77777777" w:rsidR="003F690D" w:rsidRPr="00C2696C" w:rsidRDefault="003F690D" w:rsidP="004B19BA">
            <w:pPr>
              <w:spacing w:line="300" w:lineRule="auto"/>
              <w:jc w:val="center"/>
              <w:rPr>
                <w:bCs/>
                <w:i/>
                <w:color w:val="000000"/>
                <w:sz w:val="24"/>
                <w:szCs w:val="24"/>
              </w:rPr>
            </w:pPr>
          </w:p>
        </w:tc>
        <w:tc>
          <w:tcPr>
            <w:tcW w:w="667" w:type="pct"/>
            <w:vAlign w:val="center"/>
          </w:tcPr>
          <w:p w14:paraId="7A16FB07" w14:textId="77777777" w:rsidR="003F690D" w:rsidRPr="00C2696C" w:rsidRDefault="003F690D" w:rsidP="004B19BA">
            <w:pPr>
              <w:pStyle w:val="NormalWeb"/>
              <w:shd w:val="clear" w:color="auto" w:fill="FFFFFF"/>
              <w:spacing w:before="0" w:beforeAutospacing="0" w:after="0" w:afterAutospacing="0" w:line="360" w:lineRule="auto"/>
              <w:jc w:val="center"/>
            </w:pPr>
            <w:r w:rsidRPr="00C2696C">
              <w:rPr>
                <w:lang w:val="nb-NO"/>
              </w:rPr>
              <w:t xml:space="preserve">Phong trào tự làm </w:t>
            </w:r>
            <w:r w:rsidRPr="00C2696C">
              <w:rPr>
                <w:lang w:val="sv-SE"/>
              </w:rPr>
              <w:t>đồ dùng dạy học</w:t>
            </w:r>
            <w:r w:rsidRPr="00C2696C">
              <w:rPr>
                <w:lang w:val="nb-NO"/>
              </w:rPr>
              <w:t xml:space="preserve"> của giáo viên </w:t>
            </w:r>
            <w:r w:rsidRPr="00C2696C">
              <w:rPr>
                <w:lang w:val="vi-VN"/>
              </w:rPr>
              <w:t>còn hạn chế</w:t>
            </w:r>
          </w:p>
          <w:p w14:paraId="5EA934ED" w14:textId="77777777" w:rsidR="003F690D" w:rsidRPr="00C2696C" w:rsidRDefault="003F690D" w:rsidP="004B19BA">
            <w:pPr>
              <w:pStyle w:val="NormalWeb"/>
              <w:shd w:val="clear" w:color="auto" w:fill="FFFFFF"/>
              <w:spacing w:before="0" w:beforeAutospacing="0" w:after="0" w:afterAutospacing="0" w:line="360" w:lineRule="auto"/>
              <w:jc w:val="center"/>
              <w:rPr>
                <w:rFonts w:eastAsia="MS Mincho"/>
                <w:bCs/>
                <w:i/>
                <w:color w:val="000000"/>
                <w:highlight w:val="yellow"/>
              </w:rPr>
            </w:pPr>
            <w:r w:rsidRPr="00C2696C">
              <w:t>Số lượng bảng tương tác ít</w:t>
            </w:r>
          </w:p>
        </w:tc>
        <w:tc>
          <w:tcPr>
            <w:tcW w:w="653" w:type="pct"/>
            <w:vAlign w:val="center"/>
          </w:tcPr>
          <w:p w14:paraId="1C604BD4" w14:textId="77777777" w:rsidR="00F613FF" w:rsidRPr="00C2696C" w:rsidRDefault="00F613FF" w:rsidP="004B19BA">
            <w:pPr>
              <w:pStyle w:val="ListParagraph"/>
              <w:tabs>
                <w:tab w:val="left" w:pos="1134"/>
              </w:tabs>
              <w:spacing w:after="0" w:line="360" w:lineRule="auto"/>
              <w:ind w:left="0"/>
              <w:contextualSpacing w:val="0"/>
              <w:jc w:val="center"/>
              <w:rPr>
                <w:rFonts w:ascii="Times New Roman" w:hAnsi="Times New Roman" w:cs="Times New Roman"/>
                <w:sz w:val="24"/>
                <w:szCs w:val="24"/>
                <w:lang w:val="es-BO"/>
              </w:rPr>
            </w:pPr>
            <w:r w:rsidRPr="00C2696C">
              <w:rPr>
                <w:rFonts w:ascii="Times New Roman" w:hAnsi="Times New Roman" w:cs="Times New Roman"/>
                <w:spacing w:val="-6"/>
                <w:sz w:val="24"/>
                <w:szCs w:val="24"/>
                <w:lang w:val="it-IT"/>
              </w:rPr>
              <w:t xml:space="preserve">Năm học 2022-2023 </w:t>
            </w:r>
            <w:r w:rsidRPr="00C2696C">
              <w:rPr>
                <w:rFonts w:ascii="Times New Roman" w:hAnsi="Times New Roman" w:cs="Times New Roman"/>
                <w:sz w:val="24"/>
                <w:szCs w:val="24"/>
                <w:lang w:val="sv-SE"/>
              </w:rPr>
              <w:t xml:space="preserve">và những năm học tiếp theo, </w:t>
            </w:r>
            <w:r w:rsidRPr="00C2696C">
              <w:rPr>
                <w:rFonts w:ascii="Times New Roman" w:hAnsi="Times New Roman" w:cs="Times New Roman"/>
                <w:sz w:val="24"/>
                <w:szCs w:val="24"/>
                <w:lang w:val="vi-VN"/>
              </w:rPr>
              <w:t xml:space="preserve">hiệu trưởng chỉ đạo bộ phận chuyên môn </w:t>
            </w:r>
            <w:r w:rsidRPr="00C2696C">
              <w:rPr>
                <w:rFonts w:ascii="Times New Roman" w:hAnsi="Times New Roman" w:cs="Times New Roman"/>
                <w:sz w:val="24"/>
                <w:szCs w:val="24"/>
                <w:lang w:val="nb-NO"/>
              </w:rPr>
              <w:t xml:space="preserve">đẩy </w:t>
            </w:r>
            <w:r w:rsidRPr="00C2696C">
              <w:rPr>
                <w:rFonts w:ascii="Times New Roman" w:hAnsi="Times New Roman" w:cs="Times New Roman"/>
                <w:sz w:val="24"/>
                <w:szCs w:val="24"/>
                <w:lang w:val="nb-NO"/>
              </w:rPr>
              <w:lastRenderedPageBreak/>
              <w:t xml:space="preserve">mạnh việc làm </w:t>
            </w:r>
            <w:r w:rsidRPr="00C2696C">
              <w:rPr>
                <w:rFonts w:ascii="Times New Roman" w:hAnsi="Times New Roman" w:cs="Times New Roman"/>
                <w:sz w:val="24"/>
                <w:szCs w:val="24"/>
                <w:lang w:val="it-IT"/>
              </w:rPr>
              <w:t>đồ dùng dạy học</w:t>
            </w:r>
            <w:r w:rsidRPr="00C2696C">
              <w:rPr>
                <w:rFonts w:ascii="Times New Roman" w:hAnsi="Times New Roman" w:cs="Times New Roman"/>
                <w:sz w:val="24"/>
                <w:szCs w:val="24"/>
                <w:lang w:val="nb-NO"/>
              </w:rPr>
              <w:t xml:space="preserve"> của giáo viên qua các hội thi; có kế hoạch </w:t>
            </w:r>
            <w:r w:rsidRPr="00C2696C">
              <w:rPr>
                <w:rFonts w:ascii="Times New Roman" w:hAnsi="Times New Roman" w:cs="Times New Roman"/>
                <w:sz w:val="24"/>
                <w:szCs w:val="24"/>
                <w:lang w:val="es-BO"/>
              </w:rPr>
              <w:t xml:space="preserve">hỗ trợ kinh phí để giáo viên làm đồ dùng dạy học chất lượng, hiệu quả sử dụng lâu dài và phục vụ cho tiết dạy tốt </w:t>
            </w:r>
            <w:r w:rsidRPr="00C2696C">
              <w:rPr>
                <w:rFonts w:ascii="Times New Roman" w:hAnsi="Times New Roman" w:cs="Times New Roman"/>
                <w:sz w:val="24"/>
                <w:szCs w:val="24"/>
                <w:lang w:val="es-BO"/>
              </w:rPr>
              <w:lastRenderedPageBreak/>
              <w:t>hơn.</w:t>
            </w:r>
          </w:p>
          <w:p w14:paraId="3549D4CA" w14:textId="77777777" w:rsidR="00F613FF" w:rsidRPr="00C2696C" w:rsidRDefault="00F613FF" w:rsidP="004B19BA">
            <w:pPr>
              <w:pStyle w:val="ListParagraph"/>
              <w:tabs>
                <w:tab w:val="left" w:pos="1134"/>
              </w:tabs>
              <w:spacing w:after="0" w:line="360" w:lineRule="auto"/>
              <w:ind w:left="0"/>
              <w:contextualSpacing w:val="0"/>
              <w:jc w:val="center"/>
              <w:rPr>
                <w:rFonts w:ascii="Times New Roman" w:hAnsi="Times New Roman" w:cs="Times New Roman"/>
                <w:sz w:val="24"/>
                <w:szCs w:val="24"/>
              </w:rPr>
            </w:pPr>
            <w:r w:rsidRPr="00C2696C">
              <w:rPr>
                <w:rFonts w:ascii="Times New Roman" w:hAnsi="Times New Roman" w:cs="Times New Roman"/>
                <w:sz w:val="24"/>
                <w:szCs w:val="24"/>
                <w:lang w:val="es-BO"/>
              </w:rPr>
              <w:t xml:space="preserve">Lên kế hoạch trang bị ti vi thông </w:t>
            </w:r>
            <w:r w:rsidR="006272EE" w:rsidRPr="00C2696C">
              <w:rPr>
                <w:rFonts w:ascii="Times New Roman" w:hAnsi="Times New Roman" w:cs="Times New Roman"/>
                <w:sz w:val="24"/>
                <w:szCs w:val="24"/>
                <w:lang w:val="es-BO"/>
              </w:rPr>
              <w:t>m</w:t>
            </w:r>
            <w:r w:rsidRPr="00C2696C">
              <w:rPr>
                <w:rFonts w:ascii="Times New Roman" w:hAnsi="Times New Roman" w:cs="Times New Roman"/>
                <w:sz w:val="24"/>
                <w:szCs w:val="24"/>
                <w:lang w:val="es-BO"/>
              </w:rPr>
              <w:t>inh, màn hình cảm ứng</w:t>
            </w:r>
          </w:p>
          <w:p w14:paraId="6C751BE0" w14:textId="77777777" w:rsidR="003F690D" w:rsidRPr="00C2696C" w:rsidRDefault="003F690D" w:rsidP="004B19BA">
            <w:pPr>
              <w:jc w:val="center"/>
              <w:rPr>
                <w:color w:val="000000"/>
                <w:sz w:val="24"/>
                <w:szCs w:val="24"/>
                <w:highlight w:val="yellow"/>
              </w:rPr>
            </w:pPr>
          </w:p>
        </w:tc>
        <w:tc>
          <w:tcPr>
            <w:tcW w:w="782" w:type="pct"/>
            <w:vAlign w:val="center"/>
          </w:tcPr>
          <w:p w14:paraId="63BB600D" w14:textId="77777777" w:rsidR="00F613FF" w:rsidRPr="00C2696C" w:rsidRDefault="00F613FF" w:rsidP="004B19BA">
            <w:pPr>
              <w:pStyle w:val="ListParagraph"/>
              <w:tabs>
                <w:tab w:val="left" w:pos="1134"/>
              </w:tabs>
              <w:spacing w:after="0" w:line="360" w:lineRule="auto"/>
              <w:ind w:left="0"/>
              <w:contextualSpacing w:val="0"/>
              <w:jc w:val="center"/>
              <w:rPr>
                <w:rFonts w:ascii="Times New Roman" w:hAnsi="Times New Roman" w:cs="Times New Roman"/>
                <w:sz w:val="24"/>
                <w:szCs w:val="24"/>
                <w:lang w:val="es-BO"/>
              </w:rPr>
            </w:pPr>
            <w:r w:rsidRPr="00C2696C">
              <w:rPr>
                <w:rFonts w:ascii="Times New Roman" w:hAnsi="Times New Roman" w:cs="Times New Roman"/>
                <w:sz w:val="24"/>
                <w:szCs w:val="24"/>
              </w:rPr>
              <w:lastRenderedPageBreak/>
              <w:t>H</w:t>
            </w:r>
            <w:r w:rsidRPr="00C2696C">
              <w:rPr>
                <w:rFonts w:ascii="Times New Roman" w:hAnsi="Times New Roman" w:cs="Times New Roman"/>
                <w:sz w:val="24"/>
                <w:szCs w:val="24"/>
                <w:lang w:val="vi-VN"/>
              </w:rPr>
              <w:t xml:space="preserve">iệu trưởng </w:t>
            </w:r>
            <w:r w:rsidRPr="00C2696C">
              <w:rPr>
                <w:rFonts w:ascii="Times New Roman" w:hAnsi="Times New Roman" w:cs="Times New Roman"/>
                <w:sz w:val="24"/>
                <w:szCs w:val="24"/>
              </w:rPr>
              <w:t xml:space="preserve">đã </w:t>
            </w:r>
            <w:r w:rsidRPr="00C2696C">
              <w:rPr>
                <w:rFonts w:ascii="Times New Roman" w:hAnsi="Times New Roman" w:cs="Times New Roman"/>
                <w:sz w:val="24"/>
                <w:szCs w:val="24"/>
                <w:lang w:val="vi-VN"/>
              </w:rPr>
              <w:t xml:space="preserve">chỉ đạo bộ phận chuyên môn </w:t>
            </w:r>
            <w:r w:rsidRPr="00C2696C">
              <w:rPr>
                <w:rFonts w:ascii="Times New Roman" w:hAnsi="Times New Roman" w:cs="Times New Roman"/>
                <w:sz w:val="24"/>
                <w:szCs w:val="24"/>
                <w:lang w:val="nb-NO"/>
              </w:rPr>
              <w:t xml:space="preserve">đẩy mạnh việc làm </w:t>
            </w:r>
            <w:r w:rsidRPr="00C2696C">
              <w:rPr>
                <w:rFonts w:ascii="Times New Roman" w:hAnsi="Times New Roman" w:cs="Times New Roman"/>
                <w:sz w:val="24"/>
                <w:szCs w:val="24"/>
                <w:lang w:val="it-IT"/>
              </w:rPr>
              <w:t>đồ dùng dạy học</w:t>
            </w:r>
            <w:r w:rsidRPr="00C2696C">
              <w:rPr>
                <w:rFonts w:ascii="Times New Roman" w:hAnsi="Times New Roman" w:cs="Times New Roman"/>
                <w:sz w:val="24"/>
                <w:szCs w:val="24"/>
                <w:lang w:val="nb-NO"/>
              </w:rPr>
              <w:t xml:space="preserve"> của giáo viên qua các hội thi; có kế </w:t>
            </w:r>
            <w:r w:rsidRPr="00C2696C">
              <w:rPr>
                <w:rFonts w:ascii="Times New Roman" w:hAnsi="Times New Roman" w:cs="Times New Roman"/>
                <w:sz w:val="24"/>
                <w:szCs w:val="24"/>
                <w:lang w:val="nb-NO"/>
              </w:rPr>
              <w:lastRenderedPageBreak/>
              <w:t xml:space="preserve">hoạch </w:t>
            </w:r>
            <w:r w:rsidRPr="00C2696C">
              <w:rPr>
                <w:rFonts w:ascii="Times New Roman" w:hAnsi="Times New Roman" w:cs="Times New Roman"/>
                <w:sz w:val="24"/>
                <w:szCs w:val="24"/>
                <w:lang w:val="es-BO"/>
              </w:rPr>
              <w:t>hỗ trợ kinh phí để giáo viên làm đồ dùng dạy học chất lượng, hiệu quả sử dụng lâu dài và phục vụ cho tiết dạy tốt hơn.</w:t>
            </w:r>
          </w:p>
          <w:p w14:paraId="2660C058" w14:textId="77777777" w:rsidR="00F613FF" w:rsidRPr="00C2696C" w:rsidRDefault="00F613FF" w:rsidP="004B19BA">
            <w:pPr>
              <w:pStyle w:val="ListParagraph"/>
              <w:tabs>
                <w:tab w:val="left" w:pos="1134"/>
              </w:tabs>
              <w:spacing w:after="0" w:line="360" w:lineRule="auto"/>
              <w:ind w:left="0"/>
              <w:contextualSpacing w:val="0"/>
              <w:jc w:val="center"/>
              <w:rPr>
                <w:rFonts w:ascii="Times New Roman" w:hAnsi="Times New Roman" w:cs="Times New Roman"/>
                <w:sz w:val="24"/>
                <w:szCs w:val="24"/>
              </w:rPr>
            </w:pPr>
            <w:r w:rsidRPr="00C2696C">
              <w:rPr>
                <w:rFonts w:ascii="Times New Roman" w:hAnsi="Times New Roman" w:cs="Times New Roman"/>
                <w:sz w:val="24"/>
                <w:szCs w:val="24"/>
                <w:lang w:val="es-BO"/>
              </w:rPr>
              <w:t xml:space="preserve">Trang bị được  </w:t>
            </w:r>
            <w:r w:rsidR="006272EE" w:rsidRPr="00C2696C">
              <w:rPr>
                <w:rFonts w:ascii="Times New Roman" w:hAnsi="Times New Roman" w:cs="Times New Roman"/>
                <w:sz w:val="24"/>
                <w:szCs w:val="24"/>
                <w:lang w:val="es-BO"/>
              </w:rPr>
              <w:t xml:space="preserve">36 </w:t>
            </w:r>
            <w:r w:rsidRPr="00C2696C">
              <w:rPr>
                <w:rFonts w:ascii="Times New Roman" w:hAnsi="Times New Roman" w:cs="Times New Roman"/>
                <w:sz w:val="24"/>
                <w:szCs w:val="24"/>
                <w:lang w:val="es-BO"/>
              </w:rPr>
              <w:t xml:space="preserve">ti vi thông </w:t>
            </w:r>
            <w:r w:rsidR="006272EE" w:rsidRPr="00C2696C">
              <w:rPr>
                <w:rFonts w:ascii="Times New Roman" w:hAnsi="Times New Roman" w:cs="Times New Roman"/>
                <w:sz w:val="24"/>
                <w:szCs w:val="24"/>
                <w:lang w:val="es-BO"/>
              </w:rPr>
              <w:t>m</w:t>
            </w:r>
            <w:r w:rsidRPr="00C2696C">
              <w:rPr>
                <w:rFonts w:ascii="Times New Roman" w:hAnsi="Times New Roman" w:cs="Times New Roman"/>
                <w:sz w:val="24"/>
                <w:szCs w:val="24"/>
                <w:lang w:val="es-BO"/>
              </w:rPr>
              <w:t>inh phục vụ cho việc áp dụng CNTT vào dạy học</w:t>
            </w:r>
          </w:p>
          <w:p w14:paraId="68BFBFD7" w14:textId="77777777" w:rsidR="003F690D" w:rsidRPr="00C2696C" w:rsidRDefault="003F690D" w:rsidP="004B19BA">
            <w:pPr>
              <w:jc w:val="center"/>
              <w:rPr>
                <w:color w:val="000000"/>
                <w:sz w:val="24"/>
                <w:szCs w:val="24"/>
              </w:rPr>
            </w:pPr>
          </w:p>
        </w:tc>
        <w:tc>
          <w:tcPr>
            <w:tcW w:w="870" w:type="pct"/>
            <w:vAlign w:val="center"/>
          </w:tcPr>
          <w:p w14:paraId="1F2F8D13" w14:textId="77777777" w:rsidR="003F690D" w:rsidRPr="00C2696C" w:rsidRDefault="003F690D" w:rsidP="004B19BA">
            <w:pPr>
              <w:spacing w:line="360" w:lineRule="auto"/>
              <w:jc w:val="center"/>
              <w:rPr>
                <w:b/>
                <w:color w:val="000000"/>
                <w:sz w:val="24"/>
                <w:szCs w:val="24"/>
              </w:rPr>
            </w:pPr>
          </w:p>
        </w:tc>
        <w:tc>
          <w:tcPr>
            <w:tcW w:w="498" w:type="pct"/>
            <w:vAlign w:val="center"/>
          </w:tcPr>
          <w:p w14:paraId="7E43CFF1" w14:textId="77777777" w:rsidR="003F690D" w:rsidRPr="00C2696C" w:rsidRDefault="003F690D" w:rsidP="004B19BA">
            <w:pPr>
              <w:spacing w:line="360" w:lineRule="auto"/>
              <w:jc w:val="center"/>
              <w:rPr>
                <w:b/>
                <w:color w:val="000000"/>
                <w:sz w:val="24"/>
                <w:szCs w:val="24"/>
              </w:rPr>
            </w:pPr>
          </w:p>
        </w:tc>
        <w:tc>
          <w:tcPr>
            <w:tcW w:w="418" w:type="pct"/>
            <w:vAlign w:val="center"/>
          </w:tcPr>
          <w:p w14:paraId="0A8D39AE" w14:textId="77777777" w:rsidR="003F690D" w:rsidRPr="00C2696C" w:rsidRDefault="003F690D" w:rsidP="004B19BA">
            <w:pPr>
              <w:spacing w:line="360" w:lineRule="auto"/>
              <w:jc w:val="center"/>
              <w:rPr>
                <w:b/>
                <w:color w:val="000000"/>
                <w:sz w:val="24"/>
                <w:szCs w:val="24"/>
              </w:rPr>
            </w:pPr>
          </w:p>
        </w:tc>
      </w:tr>
      <w:tr w:rsidR="006272EE" w:rsidRPr="00C2696C" w14:paraId="2633BD79" w14:textId="77777777" w:rsidTr="00C2696C">
        <w:tc>
          <w:tcPr>
            <w:tcW w:w="202" w:type="pct"/>
            <w:vAlign w:val="center"/>
          </w:tcPr>
          <w:p w14:paraId="4BB1EAF4" w14:textId="77777777" w:rsidR="006272EE" w:rsidRPr="00C2696C" w:rsidRDefault="006272EE" w:rsidP="004B19BA">
            <w:pPr>
              <w:jc w:val="center"/>
              <w:rPr>
                <w:color w:val="000000"/>
                <w:sz w:val="24"/>
                <w:szCs w:val="24"/>
              </w:rPr>
            </w:pPr>
          </w:p>
        </w:tc>
        <w:tc>
          <w:tcPr>
            <w:tcW w:w="910" w:type="pct"/>
            <w:vAlign w:val="center"/>
          </w:tcPr>
          <w:p w14:paraId="038F82D0" w14:textId="77777777" w:rsidR="006272EE" w:rsidRPr="00C2696C" w:rsidRDefault="00394968" w:rsidP="004B19BA">
            <w:pPr>
              <w:pStyle w:val="NormalWeb"/>
              <w:shd w:val="clear" w:color="auto" w:fill="FFFFFF"/>
              <w:spacing w:before="0" w:beforeAutospacing="0" w:after="0" w:afterAutospacing="0" w:line="360" w:lineRule="auto"/>
              <w:jc w:val="center"/>
              <w:rPr>
                <w:bCs/>
                <w:i/>
                <w:color w:val="000000"/>
              </w:rPr>
            </w:pPr>
            <w:r w:rsidRPr="00C2696C">
              <w:rPr>
                <w:bCs/>
                <w:i/>
                <w:color w:val="000000"/>
              </w:rPr>
              <w:t xml:space="preserve">Tiêu chí </w:t>
            </w:r>
            <w:r w:rsidR="006272EE" w:rsidRPr="00C2696C">
              <w:rPr>
                <w:bCs/>
                <w:i/>
                <w:color w:val="000000"/>
              </w:rPr>
              <w:t>3.6</w:t>
            </w:r>
          </w:p>
        </w:tc>
        <w:tc>
          <w:tcPr>
            <w:tcW w:w="667" w:type="pct"/>
            <w:vAlign w:val="center"/>
          </w:tcPr>
          <w:p w14:paraId="339A15D1" w14:textId="77777777" w:rsidR="006272EE" w:rsidRPr="00C2696C" w:rsidRDefault="006272EE" w:rsidP="004B19BA">
            <w:pPr>
              <w:pStyle w:val="NormalWeb"/>
              <w:shd w:val="clear" w:color="auto" w:fill="FFFFFF"/>
              <w:spacing w:before="0" w:beforeAutospacing="0" w:after="0" w:afterAutospacing="0" w:line="360" w:lineRule="auto"/>
              <w:jc w:val="center"/>
              <w:rPr>
                <w:rFonts w:eastAsia="MS Mincho"/>
                <w:bCs/>
                <w:i/>
                <w:color w:val="000000"/>
                <w:highlight w:val="yellow"/>
              </w:rPr>
            </w:pPr>
            <w:r w:rsidRPr="00C2696C">
              <w:rPr>
                <w:spacing w:val="-2"/>
                <w:lang w:val="vi-VN"/>
              </w:rPr>
              <w:t>Đ</w:t>
            </w:r>
            <w:r w:rsidRPr="00C2696C">
              <w:rPr>
                <w:spacing w:val="-2"/>
                <w:lang w:val="it-IT"/>
              </w:rPr>
              <w:t xml:space="preserve">ường truyền internet đôi khi không ổn định, do vậy việc khai thác sử dụng thông tin mạng trong thư </w:t>
            </w:r>
            <w:r w:rsidRPr="00C2696C">
              <w:rPr>
                <w:spacing w:val="-2"/>
                <w:lang w:val="it-IT"/>
              </w:rPr>
              <w:lastRenderedPageBreak/>
              <w:t>viện đôi khi còn chưa đạt hiệu quả cao.</w:t>
            </w:r>
          </w:p>
        </w:tc>
        <w:tc>
          <w:tcPr>
            <w:tcW w:w="653" w:type="pct"/>
            <w:vAlign w:val="center"/>
          </w:tcPr>
          <w:p w14:paraId="3943CBDE" w14:textId="77777777" w:rsidR="006272EE" w:rsidRPr="00C2696C" w:rsidRDefault="006272EE" w:rsidP="004B19BA">
            <w:pPr>
              <w:pStyle w:val="NormalWeb"/>
              <w:shd w:val="clear" w:color="auto" w:fill="FFFFFF"/>
              <w:spacing w:before="0" w:beforeAutospacing="0" w:after="0" w:afterAutospacing="0" w:line="360" w:lineRule="auto"/>
              <w:jc w:val="center"/>
              <w:rPr>
                <w:color w:val="000000"/>
                <w:highlight w:val="yellow"/>
              </w:rPr>
            </w:pPr>
            <w:r w:rsidRPr="00C2696C">
              <w:rPr>
                <w:spacing w:val="-6"/>
                <w:lang w:val="nb-NO"/>
              </w:rPr>
              <w:lastRenderedPageBreak/>
              <w:t xml:space="preserve">Từ năm 2022-2023, và những năm tiếp theo, </w:t>
            </w:r>
            <w:r w:rsidRPr="00C2696C">
              <w:rPr>
                <w:spacing w:val="-6"/>
                <w:lang w:val="vi-VN"/>
              </w:rPr>
              <w:t>h</w:t>
            </w:r>
            <w:r w:rsidRPr="00C2696C">
              <w:rPr>
                <w:spacing w:val="-6"/>
                <w:lang w:val="nb-NO"/>
              </w:rPr>
              <w:t xml:space="preserve">iệu trưởng tiếp tục nâng cấp hệ thống mạng </w:t>
            </w:r>
            <w:r w:rsidRPr="00C2696C">
              <w:rPr>
                <w:spacing w:val="-4"/>
                <w:lang w:val="nb-NO"/>
              </w:rPr>
              <w:lastRenderedPageBreak/>
              <w:t xml:space="preserve">internet </w:t>
            </w:r>
            <w:r w:rsidRPr="00C2696C">
              <w:rPr>
                <w:spacing w:val="-6"/>
                <w:lang w:val="nb-NO"/>
              </w:rPr>
              <w:t>để tạo điều kiện cho thư viện phục vụ và đáp ứng nhu cầu nghiên cứu của giáo viên và học sinh tại thư viện tốt hơn.</w:t>
            </w:r>
          </w:p>
        </w:tc>
        <w:tc>
          <w:tcPr>
            <w:tcW w:w="782" w:type="pct"/>
            <w:vAlign w:val="center"/>
          </w:tcPr>
          <w:p w14:paraId="78F0CE6C" w14:textId="77777777" w:rsidR="006272EE" w:rsidRPr="00C2696C" w:rsidRDefault="0042084E" w:rsidP="004B19BA">
            <w:pPr>
              <w:pStyle w:val="NormalWeb"/>
              <w:shd w:val="clear" w:color="auto" w:fill="FFFFFF"/>
              <w:spacing w:before="0" w:beforeAutospacing="0" w:after="0" w:afterAutospacing="0" w:line="360" w:lineRule="auto"/>
              <w:jc w:val="center"/>
              <w:rPr>
                <w:color w:val="000000"/>
                <w:highlight w:val="yellow"/>
              </w:rPr>
            </w:pPr>
            <w:r w:rsidRPr="00C2696C">
              <w:rPr>
                <w:spacing w:val="-6"/>
                <w:lang w:val="nb-NO"/>
              </w:rPr>
              <w:lastRenderedPageBreak/>
              <w:t>H</w:t>
            </w:r>
            <w:r w:rsidR="006272EE" w:rsidRPr="00C2696C">
              <w:rPr>
                <w:spacing w:val="-6"/>
                <w:lang w:val="nb-NO"/>
              </w:rPr>
              <w:t xml:space="preserve">iệu trưởng tiếp tục nâng cấp hệ thống mạng </w:t>
            </w:r>
            <w:r w:rsidR="006272EE" w:rsidRPr="00C2696C">
              <w:rPr>
                <w:spacing w:val="-4"/>
                <w:lang w:val="nb-NO"/>
              </w:rPr>
              <w:t xml:space="preserve">internet </w:t>
            </w:r>
            <w:r w:rsidR="006272EE" w:rsidRPr="00C2696C">
              <w:rPr>
                <w:spacing w:val="-6"/>
                <w:lang w:val="nb-NO"/>
              </w:rPr>
              <w:t xml:space="preserve">để tạo điều kiện cho thư viện phục vụ và đáp ứng nhu cầu nghiên cứu </w:t>
            </w:r>
            <w:r w:rsidR="006272EE" w:rsidRPr="00C2696C">
              <w:rPr>
                <w:spacing w:val="-6"/>
                <w:lang w:val="nb-NO"/>
              </w:rPr>
              <w:lastRenderedPageBreak/>
              <w:t>của giá</w:t>
            </w:r>
            <w:r w:rsidRPr="00C2696C">
              <w:rPr>
                <w:spacing w:val="-6"/>
                <w:lang w:val="nb-NO"/>
              </w:rPr>
              <w:t>o viên và học sinh tại thư viện</w:t>
            </w:r>
            <w:r w:rsidR="006272EE" w:rsidRPr="00C2696C">
              <w:rPr>
                <w:spacing w:val="-6"/>
                <w:lang w:val="nb-NO"/>
              </w:rPr>
              <w:t>.</w:t>
            </w:r>
          </w:p>
        </w:tc>
        <w:tc>
          <w:tcPr>
            <w:tcW w:w="870" w:type="pct"/>
            <w:vAlign w:val="center"/>
          </w:tcPr>
          <w:p w14:paraId="492C1014" w14:textId="77777777" w:rsidR="006272EE" w:rsidRPr="00C2696C" w:rsidRDefault="006272EE" w:rsidP="004B19BA">
            <w:pPr>
              <w:spacing w:line="360" w:lineRule="auto"/>
              <w:jc w:val="center"/>
              <w:rPr>
                <w:b/>
                <w:color w:val="000000"/>
                <w:sz w:val="24"/>
                <w:szCs w:val="24"/>
              </w:rPr>
            </w:pPr>
          </w:p>
        </w:tc>
        <w:tc>
          <w:tcPr>
            <w:tcW w:w="498" w:type="pct"/>
            <w:vAlign w:val="center"/>
          </w:tcPr>
          <w:p w14:paraId="3A719912" w14:textId="77777777" w:rsidR="006272EE" w:rsidRPr="00C2696C" w:rsidRDefault="006272EE" w:rsidP="004B19BA">
            <w:pPr>
              <w:spacing w:line="360" w:lineRule="auto"/>
              <w:jc w:val="center"/>
              <w:rPr>
                <w:b/>
                <w:color w:val="000000"/>
                <w:sz w:val="24"/>
                <w:szCs w:val="24"/>
              </w:rPr>
            </w:pPr>
          </w:p>
        </w:tc>
        <w:tc>
          <w:tcPr>
            <w:tcW w:w="418" w:type="pct"/>
            <w:vAlign w:val="center"/>
          </w:tcPr>
          <w:p w14:paraId="330A1E28" w14:textId="77777777" w:rsidR="006272EE" w:rsidRPr="00C2696C" w:rsidRDefault="006272EE" w:rsidP="004B19BA">
            <w:pPr>
              <w:spacing w:line="360" w:lineRule="auto"/>
              <w:jc w:val="center"/>
              <w:rPr>
                <w:b/>
                <w:color w:val="000000"/>
                <w:sz w:val="24"/>
                <w:szCs w:val="24"/>
              </w:rPr>
            </w:pPr>
          </w:p>
        </w:tc>
      </w:tr>
      <w:tr w:rsidR="008325D5" w:rsidRPr="00C2696C" w14:paraId="7C721B5B" w14:textId="77777777" w:rsidTr="00C2696C">
        <w:tc>
          <w:tcPr>
            <w:tcW w:w="202" w:type="pct"/>
            <w:vAlign w:val="center"/>
          </w:tcPr>
          <w:p w14:paraId="29F895BD" w14:textId="77777777" w:rsidR="008325D5" w:rsidRPr="00C2696C" w:rsidRDefault="008325D5" w:rsidP="004B19BA">
            <w:pPr>
              <w:jc w:val="center"/>
              <w:rPr>
                <w:color w:val="000000"/>
                <w:sz w:val="24"/>
                <w:szCs w:val="24"/>
              </w:rPr>
            </w:pPr>
            <w:r w:rsidRPr="00C2696C">
              <w:rPr>
                <w:color w:val="000000"/>
                <w:sz w:val="24"/>
                <w:szCs w:val="24"/>
              </w:rPr>
              <w:t>4</w:t>
            </w:r>
          </w:p>
        </w:tc>
        <w:tc>
          <w:tcPr>
            <w:tcW w:w="910" w:type="pct"/>
            <w:vAlign w:val="center"/>
          </w:tcPr>
          <w:p w14:paraId="409531C7" w14:textId="77777777" w:rsidR="008325D5" w:rsidRPr="00C2696C" w:rsidRDefault="008325D5" w:rsidP="004B19BA">
            <w:pPr>
              <w:spacing w:line="300" w:lineRule="auto"/>
              <w:jc w:val="center"/>
              <w:rPr>
                <w:bCs/>
                <w:i/>
                <w:color w:val="000000"/>
                <w:sz w:val="24"/>
                <w:szCs w:val="24"/>
              </w:rPr>
            </w:pPr>
            <w:r w:rsidRPr="00C2696C">
              <w:rPr>
                <w:b/>
                <w:color w:val="000000"/>
                <w:sz w:val="24"/>
                <w:szCs w:val="24"/>
              </w:rPr>
              <w:t>Tiêu chuẩn 4: Quan hệ giữa nhà trường gia đình và xã hội</w:t>
            </w:r>
          </w:p>
        </w:tc>
        <w:tc>
          <w:tcPr>
            <w:tcW w:w="667" w:type="pct"/>
            <w:vAlign w:val="center"/>
          </w:tcPr>
          <w:p w14:paraId="36A36906" w14:textId="77777777" w:rsidR="008325D5" w:rsidRPr="00C2696C" w:rsidRDefault="008325D5" w:rsidP="004B19BA">
            <w:pPr>
              <w:pStyle w:val="NormalWeb"/>
              <w:shd w:val="clear" w:color="auto" w:fill="FFFFFF"/>
              <w:spacing w:before="0" w:beforeAutospacing="0" w:after="0" w:afterAutospacing="0" w:line="360" w:lineRule="auto"/>
              <w:jc w:val="center"/>
              <w:rPr>
                <w:bCs/>
                <w:color w:val="000000"/>
                <w:highlight w:val="yellow"/>
              </w:rPr>
            </w:pPr>
          </w:p>
        </w:tc>
        <w:tc>
          <w:tcPr>
            <w:tcW w:w="653" w:type="pct"/>
            <w:vAlign w:val="center"/>
          </w:tcPr>
          <w:p w14:paraId="3600DAD4" w14:textId="77777777" w:rsidR="008325D5" w:rsidRPr="00C2696C" w:rsidRDefault="008325D5" w:rsidP="004B19BA">
            <w:pPr>
              <w:jc w:val="center"/>
              <w:rPr>
                <w:color w:val="000000"/>
                <w:sz w:val="24"/>
                <w:szCs w:val="24"/>
                <w:highlight w:val="yellow"/>
              </w:rPr>
            </w:pPr>
          </w:p>
        </w:tc>
        <w:tc>
          <w:tcPr>
            <w:tcW w:w="782" w:type="pct"/>
            <w:vAlign w:val="center"/>
          </w:tcPr>
          <w:p w14:paraId="59D7D413" w14:textId="77777777" w:rsidR="008325D5" w:rsidRPr="00C2696C" w:rsidRDefault="008325D5" w:rsidP="004B19BA">
            <w:pPr>
              <w:jc w:val="center"/>
              <w:rPr>
                <w:color w:val="000000"/>
                <w:sz w:val="24"/>
                <w:szCs w:val="24"/>
              </w:rPr>
            </w:pPr>
          </w:p>
        </w:tc>
        <w:tc>
          <w:tcPr>
            <w:tcW w:w="870" w:type="pct"/>
            <w:vAlign w:val="center"/>
          </w:tcPr>
          <w:p w14:paraId="47EFCDAB" w14:textId="77777777" w:rsidR="008325D5" w:rsidRPr="00C2696C" w:rsidRDefault="008325D5" w:rsidP="004B19BA">
            <w:pPr>
              <w:spacing w:line="360" w:lineRule="auto"/>
              <w:jc w:val="center"/>
              <w:rPr>
                <w:b/>
                <w:color w:val="000000"/>
                <w:sz w:val="24"/>
                <w:szCs w:val="24"/>
              </w:rPr>
            </w:pPr>
          </w:p>
        </w:tc>
        <w:tc>
          <w:tcPr>
            <w:tcW w:w="498" w:type="pct"/>
            <w:vAlign w:val="center"/>
          </w:tcPr>
          <w:p w14:paraId="55B2011F" w14:textId="77777777" w:rsidR="008325D5" w:rsidRPr="00C2696C" w:rsidRDefault="008325D5" w:rsidP="004B19BA">
            <w:pPr>
              <w:spacing w:line="360" w:lineRule="auto"/>
              <w:jc w:val="center"/>
              <w:rPr>
                <w:b/>
                <w:color w:val="000000"/>
                <w:sz w:val="24"/>
                <w:szCs w:val="24"/>
              </w:rPr>
            </w:pPr>
          </w:p>
        </w:tc>
        <w:tc>
          <w:tcPr>
            <w:tcW w:w="418" w:type="pct"/>
            <w:vAlign w:val="center"/>
          </w:tcPr>
          <w:p w14:paraId="28E1E099" w14:textId="77777777" w:rsidR="008325D5" w:rsidRPr="00C2696C" w:rsidRDefault="008325D5" w:rsidP="004B19BA">
            <w:pPr>
              <w:spacing w:line="360" w:lineRule="auto"/>
              <w:jc w:val="center"/>
              <w:rPr>
                <w:b/>
                <w:color w:val="000000"/>
                <w:sz w:val="24"/>
                <w:szCs w:val="24"/>
              </w:rPr>
            </w:pPr>
          </w:p>
        </w:tc>
      </w:tr>
      <w:tr w:rsidR="00394968" w:rsidRPr="00C2696C" w14:paraId="4C5CA029" w14:textId="77777777" w:rsidTr="00C2696C">
        <w:tc>
          <w:tcPr>
            <w:tcW w:w="202" w:type="pct"/>
            <w:vAlign w:val="center"/>
          </w:tcPr>
          <w:p w14:paraId="409060BA" w14:textId="77777777" w:rsidR="00394968" w:rsidRPr="00C2696C" w:rsidRDefault="00394968" w:rsidP="004B19BA">
            <w:pPr>
              <w:jc w:val="center"/>
              <w:rPr>
                <w:color w:val="000000"/>
                <w:sz w:val="24"/>
                <w:szCs w:val="24"/>
              </w:rPr>
            </w:pPr>
            <w:r w:rsidRPr="00C2696C">
              <w:rPr>
                <w:color w:val="000000"/>
                <w:sz w:val="24"/>
                <w:szCs w:val="24"/>
              </w:rPr>
              <w:t>5</w:t>
            </w:r>
          </w:p>
        </w:tc>
        <w:tc>
          <w:tcPr>
            <w:tcW w:w="910" w:type="pct"/>
            <w:vAlign w:val="center"/>
          </w:tcPr>
          <w:p w14:paraId="7DDBA458" w14:textId="77777777" w:rsidR="00394968" w:rsidRPr="00C2696C" w:rsidRDefault="00394968" w:rsidP="004B19BA">
            <w:pPr>
              <w:spacing w:line="300" w:lineRule="auto"/>
              <w:jc w:val="center"/>
              <w:rPr>
                <w:bCs/>
                <w:i/>
                <w:color w:val="000000"/>
                <w:sz w:val="24"/>
                <w:szCs w:val="24"/>
              </w:rPr>
            </w:pPr>
            <w:r w:rsidRPr="00C2696C">
              <w:rPr>
                <w:b/>
                <w:color w:val="000000"/>
                <w:sz w:val="24"/>
                <w:szCs w:val="24"/>
              </w:rPr>
              <w:t xml:space="preserve">Tiêu chuẩn 5: Cơ sở </w:t>
            </w:r>
            <w:r w:rsidRPr="00C2696C">
              <w:rPr>
                <w:b/>
                <w:color w:val="000000"/>
                <w:sz w:val="24"/>
                <w:szCs w:val="24"/>
              </w:rPr>
              <w:lastRenderedPageBreak/>
              <w:t>vật chất và thiết bị dạy học</w:t>
            </w:r>
          </w:p>
        </w:tc>
        <w:tc>
          <w:tcPr>
            <w:tcW w:w="667" w:type="pct"/>
            <w:vAlign w:val="center"/>
          </w:tcPr>
          <w:p w14:paraId="6E3CCFEF" w14:textId="77777777" w:rsidR="00394968" w:rsidRPr="00C2696C" w:rsidRDefault="00394968" w:rsidP="004B19BA">
            <w:pPr>
              <w:pStyle w:val="NormalWeb"/>
              <w:shd w:val="clear" w:color="auto" w:fill="FFFFFF"/>
              <w:spacing w:before="0" w:beforeAutospacing="0" w:after="0" w:afterAutospacing="0" w:line="360" w:lineRule="auto"/>
              <w:jc w:val="center"/>
              <w:rPr>
                <w:bCs/>
                <w:color w:val="000000"/>
                <w:highlight w:val="yellow"/>
              </w:rPr>
            </w:pPr>
          </w:p>
        </w:tc>
        <w:tc>
          <w:tcPr>
            <w:tcW w:w="653" w:type="pct"/>
            <w:vAlign w:val="center"/>
          </w:tcPr>
          <w:p w14:paraId="2E01E95A" w14:textId="77777777" w:rsidR="00394968" w:rsidRPr="00C2696C" w:rsidRDefault="00394968" w:rsidP="004B19BA">
            <w:pPr>
              <w:jc w:val="center"/>
              <w:rPr>
                <w:color w:val="000000"/>
                <w:sz w:val="24"/>
                <w:szCs w:val="24"/>
                <w:highlight w:val="yellow"/>
              </w:rPr>
            </w:pPr>
          </w:p>
        </w:tc>
        <w:tc>
          <w:tcPr>
            <w:tcW w:w="782" w:type="pct"/>
            <w:vAlign w:val="center"/>
          </w:tcPr>
          <w:p w14:paraId="1A620055" w14:textId="77777777" w:rsidR="00394968" w:rsidRPr="00C2696C" w:rsidRDefault="00394968" w:rsidP="004B19BA">
            <w:pPr>
              <w:jc w:val="center"/>
              <w:rPr>
                <w:color w:val="000000"/>
                <w:sz w:val="24"/>
                <w:szCs w:val="24"/>
              </w:rPr>
            </w:pPr>
          </w:p>
        </w:tc>
        <w:tc>
          <w:tcPr>
            <w:tcW w:w="870" w:type="pct"/>
            <w:vAlign w:val="center"/>
          </w:tcPr>
          <w:p w14:paraId="3CB3802A" w14:textId="77777777" w:rsidR="00394968" w:rsidRPr="00C2696C" w:rsidRDefault="00394968" w:rsidP="004B19BA">
            <w:pPr>
              <w:spacing w:line="360" w:lineRule="auto"/>
              <w:jc w:val="center"/>
              <w:rPr>
                <w:b/>
                <w:color w:val="000000"/>
                <w:sz w:val="24"/>
                <w:szCs w:val="24"/>
              </w:rPr>
            </w:pPr>
          </w:p>
        </w:tc>
        <w:tc>
          <w:tcPr>
            <w:tcW w:w="498" w:type="pct"/>
            <w:vAlign w:val="center"/>
          </w:tcPr>
          <w:p w14:paraId="4D48A971" w14:textId="77777777" w:rsidR="00394968" w:rsidRPr="00C2696C" w:rsidRDefault="00394968" w:rsidP="004B19BA">
            <w:pPr>
              <w:spacing w:line="360" w:lineRule="auto"/>
              <w:jc w:val="center"/>
              <w:rPr>
                <w:b/>
                <w:color w:val="000000"/>
                <w:sz w:val="24"/>
                <w:szCs w:val="24"/>
              </w:rPr>
            </w:pPr>
          </w:p>
        </w:tc>
        <w:tc>
          <w:tcPr>
            <w:tcW w:w="418" w:type="pct"/>
            <w:vAlign w:val="center"/>
          </w:tcPr>
          <w:p w14:paraId="77993A40" w14:textId="77777777" w:rsidR="00394968" w:rsidRPr="00C2696C" w:rsidRDefault="00394968" w:rsidP="004B19BA">
            <w:pPr>
              <w:spacing w:line="360" w:lineRule="auto"/>
              <w:jc w:val="center"/>
              <w:rPr>
                <w:b/>
                <w:color w:val="000000"/>
                <w:sz w:val="24"/>
                <w:szCs w:val="24"/>
              </w:rPr>
            </w:pPr>
          </w:p>
        </w:tc>
      </w:tr>
      <w:tr w:rsidR="00786736" w:rsidRPr="00C2696C" w14:paraId="270CF01D" w14:textId="77777777" w:rsidTr="00C2696C">
        <w:tc>
          <w:tcPr>
            <w:tcW w:w="202" w:type="pct"/>
            <w:vAlign w:val="center"/>
          </w:tcPr>
          <w:p w14:paraId="187928ED" w14:textId="77777777" w:rsidR="00786736" w:rsidRPr="00C2696C" w:rsidRDefault="00786736" w:rsidP="004B19BA">
            <w:pPr>
              <w:jc w:val="center"/>
              <w:rPr>
                <w:color w:val="000000"/>
                <w:sz w:val="24"/>
                <w:szCs w:val="24"/>
              </w:rPr>
            </w:pPr>
          </w:p>
        </w:tc>
        <w:tc>
          <w:tcPr>
            <w:tcW w:w="910" w:type="pct"/>
            <w:vAlign w:val="center"/>
          </w:tcPr>
          <w:p w14:paraId="7B23D261" w14:textId="77777777" w:rsidR="00786736" w:rsidRPr="00C2696C" w:rsidRDefault="00786736" w:rsidP="004B19BA">
            <w:pPr>
              <w:pStyle w:val="NormalWeb"/>
              <w:shd w:val="clear" w:color="auto" w:fill="FFFFFF"/>
              <w:spacing w:before="0" w:beforeAutospacing="0" w:after="0" w:afterAutospacing="0" w:line="360" w:lineRule="auto"/>
              <w:jc w:val="center"/>
              <w:rPr>
                <w:bCs/>
                <w:i/>
                <w:color w:val="000000"/>
              </w:rPr>
            </w:pPr>
            <w:r w:rsidRPr="00C2696C">
              <w:rPr>
                <w:bCs/>
                <w:i/>
                <w:color w:val="000000"/>
              </w:rPr>
              <w:t>Tiêu chí 5.1</w:t>
            </w:r>
          </w:p>
        </w:tc>
        <w:tc>
          <w:tcPr>
            <w:tcW w:w="667" w:type="pct"/>
            <w:vAlign w:val="center"/>
          </w:tcPr>
          <w:p w14:paraId="284ABB9D" w14:textId="77777777" w:rsidR="00786736" w:rsidRPr="00C2696C" w:rsidRDefault="00786736" w:rsidP="004B19BA">
            <w:pPr>
              <w:pStyle w:val="ListParagraph"/>
              <w:tabs>
                <w:tab w:val="left" w:pos="1134"/>
              </w:tabs>
              <w:spacing w:after="0" w:line="360" w:lineRule="auto"/>
              <w:ind w:left="0"/>
              <w:contextualSpacing w:val="0"/>
              <w:jc w:val="center"/>
              <w:rPr>
                <w:rFonts w:ascii="Times New Roman" w:hAnsi="Times New Roman" w:cs="Times New Roman"/>
                <w:sz w:val="24"/>
                <w:szCs w:val="24"/>
              </w:rPr>
            </w:pPr>
            <w:r w:rsidRPr="00C2696C">
              <w:rPr>
                <w:rFonts w:ascii="Times New Roman" w:hAnsi="Times New Roman" w:cs="Times New Roman"/>
                <w:sz w:val="24"/>
                <w:szCs w:val="24"/>
                <w:u w:color="000000"/>
                <w:lang w:val="es-ES_tradnl"/>
              </w:rPr>
              <w:t>Một số cha mẹ học sinh có hoàn cảnh khó khăn chưa thực sự quan tâm đến việc giám sát thực hiện kế hoạch của nhà trường..</w:t>
            </w:r>
          </w:p>
          <w:p w14:paraId="560C50EC" w14:textId="77777777" w:rsidR="00786736" w:rsidRPr="00C2696C" w:rsidRDefault="00786736" w:rsidP="004B19BA">
            <w:pPr>
              <w:pStyle w:val="NormalWeb"/>
              <w:shd w:val="clear" w:color="auto" w:fill="FFFFFF"/>
              <w:spacing w:before="0" w:beforeAutospacing="0" w:after="0" w:afterAutospacing="0" w:line="360" w:lineRule="auto"/>
              <w:jc w:val="center"/>
              <w:rPr>
                <w:bCs/>
                <w:color w:val="000000"/>
                <w:highlight w:val="yellow"/>
              </w:rPr>
            </w:pPr>
          </w:p>
        </w:tc>
        <w:tc>
          <w:tcPr>
            <w:tcW w:w="653" w:type="pct"/>
            <w:vAlign w:val="center"/>
          </w:tcPr>
          <w:p w14:paraId="3189543D" w14:textId="77777777" w:rsidR="00786736" w:rsidRPr="00C2696C" w:rsidRDefault="00786736" w:rsidP="004B19BA">
            <w:pPr>
              <w:spacing w:before="0" w:after="0" w:line="360" w:lineRule="auto"/>
              <w:jc w:val="center"/>
              <w:rPr>
                <w:rFonts w:eastAsiaTheme="minorHAnsi"/>
                <w:b/>
                <w:bCs/>
                <w:sz w:val="24"/>
                <w:szCs w:val="24"/>
                <w:u w:color="000000"/>
                <w:lang w:val="es-ES_tradnl"/>
              </w:rPr>
            </w:pPr>
            <w:r w:rsidRPr="00C2696C">
              <w:rPr>
                <w:rFonts w:eastAsiaTheme="minorHAnsi"/>
                <w:sz w:val="24"/>
                <w:szCs w:val="24"/>
                <w:lang w:val="sv-SE"/>
              </w:rPr>
              <w:t>Năm học 2022-2023 và những năm tiếp theo, hiệu tr</w:t>
            </w:r>
            <w:r w:rsidRPr="00C2696C">
              <w:rPr>
                <w:rFonts w:eastAsiaTheme="minorHAnsi"/>
                <w:sz w:val="24"/>
                <w:szCs w:val="24"/>
                <w:lang w:val="nb-NO"/>
              </w:rPr>
              <w:t xml:space="preserve">ưởng tiếp tục duy trì và phát huy việc </w:t>
            </w:r>
            <w:r w:rsidRPr="00C2696C">
              <w:rPr>
                <w:rFonts w:eastAsiaTheme="minorHAnsi"/>
                <w:bCs/>
                <w:sz w:val="24"/>
                <w:szCs w:val="24"/>
                <w:lang w:val="nb-NO"/>
              </w:rPr>
              <w:t xml:space="preserve">thực hiện tốt chương trình giáo dục, kế hoạch dạy học </w:t>
            </w:r>
            <w:r w:rsidRPr="00C2696C">
              <w:rPr>
                <w:rFonts w:eastAsiaTheme="minorHAnsi"/>
                <w:bCs/>
                <w:sz w:val="24"/>
                <w:szCs w:val="24"/>
                <w:lang w:val="nb-NO"/>
              </w:rPr>
              <w:lastRenderedPageBreak/>
              <w:t>của Bộ Giáo dục và Đào tạo</w:t>
            </w:r>
            <w:r w:rsidRPr="00C2696C">
              <w:rPr>
                <w:rFonts w:eastAsiaTheme="minorHAnsi"/>
                <w:sz w:val="24"/>
                <w:szCs w:val="24"/>
                <w:lang w:val="nb-NO"/>
              </w:rPr>
              <w:t>,</w:t>
            </w:r>
            <w:r w:rsidRPr="00C2696C">
              <w:rPr>
                <w:rFonts w:eastAsiaTheme="minorHAnsi"/>
                <w:bCs/>
                <w:sz w:val="24"/>
                <w:szCs w:val="24"/>
                <w:lang w:val="nb-NO"/>
              </w:rPr>
              <w:t xml:space="preserve"> các quy định về chuyên môn của ngành, </w:t>
            </w:r>
            <w:r w:rsidRPr="00C2696C">
              <w:rPr>
                <w:rFonts w:eastAsiaTheme="minorHAnsi"/>
                <w:sz w:val="24"/>
                <w:szCs w:val="24"/>
                <w:lang w:val="nb-NO"/>
              </w:rPr>
              <w:t>đáp ứng mục tiêu, chất lượng giáo dục đã đề ra</w:t>
            </w:r>
            <w:r w:rsidRPr="00C2696C">
              <w:rPr>
                <w:rFonts w:eastAsiaTheme="minorHAnsi"/>
                <w:bCs/>
                <w:sz w:val="24"/>
                <w:szCs w:val="24"/>
                <w:lang w:val="nb-NO"/>
              </w:rPr>
              <w:t xml:space="preserve">, tuyên truyền sâu rộng hơn nữa đến cộng đồng để nhận được ý kiến </w:t>
            </w:r>
            <w:r w:rsidRPr="00C2696C">
              <w:rPr>
                <w:rFonts w:eastAsiaTheme="minorHAnsi"/>
                <w:bCs/>
                <w:sz w:val="24"/>
                <w:szCs w:val="24"/>
                <w:lang w:val="nb-NO"/>
              </w:rPr>
              <w:lastRenderedPageBreak/>
              <w:t>phản biện xã hội.</w:t>
            </w:r>
          </w:p>
          <w:p w14:paraId="7C716E37" w14:textId="77777777" w:rsidR="00786736" w:rsidRPr="00C2696C" w:rsidRDefault="00786736" w:rsidP="004B19BA">
            <w:pPr>
              <w:jc w:val="center"/>
              <w:rPr>
                <w:color w:val="000000"/>
                <w:sz w:val="24"/>
                <w:szCs w:val="24"/>
                <w:highlight w:val="yellow"/>
              </w:rPr>
            </w:pPr>
          </w:p>
        </w:tc>
        <w:tc>
          <w:tcPr>
            <w:tcW w:w="782" w:type="pct"/>
            <w:vAlign w:val="center"/>
          </w:tcPr>
          <w:p w14:paraId="269E2DD1" w14:textId="77777777" w:rsidR="00786736" w:rsidRPr="00C2696C" w:rsidRDefault="00786736" w:rsidP="004B19BA">
            <w:pPr>
              <w:spacing w:line="360" w:lineRule="auto"/>
              <w:jc w:val="center"/>
              <w:rPr>
                <w:color w:val="000000"/>
                <w:sz w:val="24"/>
                <w:szCs w:val="24"/>
              </w:rPr>
            </w:pPr>
            <w:r w:rsidRPr="00C2696C">
              <w:rPr>
                <w:color w:val="000000"/>
                <w:sz w:val="24"/>
                <w:szCs w:val="24"/>
              </w:rPr>
              <w:lastRenderedPageBreak/>
              <w:t>Trường đã xây dựng đày đủ và niêm yết đủ các kế hoạch trên bảng tin. Thông báo phụ huynh đến xem và cùng thực hiện theo các kế hoạch của nhà trường</w:t>
            </w:r>
          </w:p>
        </w:tc>
        <w:tc>
          <w:tcPr>
            <w:tcW w:w="870" w:type="pct"/>
            <w:vAlign w:val="center"/>
          </w:tcPr>
          <w:p w14:paraId="1D506BE4" w14:textId="77777777" w:rsidR="00786736" w:rsidRPr="00C2696C" w:rsidRDefault="00786736" w:rsidP="004B19BA">
            <w:pPr>
              <w:spacing w:line="360" w:lineRule="auto"/>
              <w:jc w:val="center"/>
              <w:rPr>
                <w:color w:val="000000"/>
                <w:sz w:val="24"/>
                <w:szCs w:val="24"/>
              </w:rPr>
            </w:pPr>
          </w:p>
        </w:tc>
        <w:tc>
          <w:tcPr>
            <w:tcW w:w="498" w:type="pct"/>
            <w:vAlign w:val="center"/>
          </w:tcPr>
          <w:p w14:paraId="3147CFD0" w14:textId="77777777" w:rsidR="00786736" w:rsidRPr="00C2696C" w:rsidRDefault="00786736" w:rsidP="004B19BA">
            <w:pPr>
              <w:spacing w:line="360" w:lineRule="auto"/>
              <w:jc w:val="center"/>
              <w:rPr>
                <w:b/>
                <w:color w:val="000000"/>
                <w:sz w:val="24"/>
                <w:szCs w:val="24"/>
              </w:rPr>
            </w:pPr>
          </w:p>
        </w:tc>
        <w:tc>
          <w:tcPr>
            <w:tcW w:w="418" w:type="pct"/>
            <w:vAlign w:val="center"/>
          </w:tcPr>
          <w:p w14:paraId="2AFC2B11" w14:textId="77777777" w:rsidR="00786736" w:rsidRPr="00C2696C" w:rsidRDefault="00786736" w:rsidP="004B19BA">
            <w:pPr>
              <w:spacing w:line="360" w:lineRule="auto"/>
              <w:jc w:val="center"/>
              <w:rPr>
                <w:b/>
                <w:color w:val="000000"/>
                <w:sz w:val="24"/>
                <w:szCs w:val="24"/>
              </w:rPr>
            </w:pPr>
          </w:p>
        </w:tc>
      </w:tr>
      <w:tr w:rsidR="00203550" w:rsidRPr="00C2696C" w14:paraId="4539528D" w14:textId="77777777" w:rsidTr="00C2696C">
        <w:tc>
          <w:tcPr>
            <w:tcW w:w="202" w:type="pct"/>
            <w:vAlign w:val="center"/>
          </w:tcPr>
          <w:p w14:paraId="36644035" w14:textId="77777777" w:rsidR="00203550" w:rsidRPr="00C2696C" w:rsidRDefault="00203550" w:rsidP="004B19BA">
            <w:pPr>
              <w:jc w:val="center"/>
              <w:rPr>
                <w:color w:val="000000"/>
                <w:sz w:val="24"/>
                <w:szCs w:val="24"/>
              </w:rPr>
            </w:pPr>
          </w:p>
        </w:tc>
        <w:tc>
          <w:tcPr>
            <w:tcW w:w="910" w:type="pct"/>
            <w:vAlign w:val="center"/>
          </w:tcPr>
          <w:p w14:paraId="3F000985" w14:textId="77777777" w:rsidR="00203550" w:rsidRPr="00C2696C" w:rsidRDefault="00203550" w:rsidP="004B19BA">
            <w:pPr>
              <w:pStyle w:val="NormalWeb"/>
              <w:shd w:val="clear" w:color="auto" w:fill="FFFFFF"/>
              <w:spacing w:before="0" w:beforeAutospacing="0" w:after="0" w:afterAutospacing="0" w:line="360" w:lineRule="auto"/>
              <w:jc w:val="center"/>
              <w:rPr>
                <w:bCs/>
                <w:i/>
                <w:color w:val="000000"/>
              </w:rPr>
            </w:pPr>
            <w:r w:rsidRPr="00C2696C">
              <w:rPr>
                <w:bCs/>
                <w:i/>
                <w:color w:val="000000"/>
              </w:rPr>
              <w:t>Tiêu chí 5.2</w:t>
            </w:r>
          </w:p>
        </w:tc>
        <w:tc>
          <w:tcPr>
            <w:tcW w:w="667" w:type="pct"/>
            <w:vAlign w:val="center"/>
          </w:tcPr>
          <w:p w14:paraId="7F7A0C1A" w14:textId="77777777" w:rsidR="00203550" w:rsidRPr="00C2696C" w:rsidRDefault="00203550" w:rsidP="004B19BA">
            <w:pPr>
              <w:pStyle w:val="NormalWeb"/>
              <w:shd w:val="clear" w:color="auto" w:fill="FFFFFF"/>
              <w:spacing w:before="0" w:beforeAutospacing="0" w:after="0" w:afterAutospacing="0" w:line="360" w:lineRule="auto"/>
              <w:jc w:val="center"/>
              <w:rPr>
                <w:bCs/>
                <w:color w:val="000000"/>
                <w:highlight w:val="yellow"/>
              </w:rPr>
            </w:pPr>
            <w:r w:rsidRPr="00C2696C">
              <w:rPr>
                <w:iCs/>
                <w:lang w:val="nl-NL"/>
              </w:rPr>
              <w:t xml:space="preserve">Một số giáo viên trẻ mới ra trường có nhiệt huyết nhưng chưa có nhiều kinh nghiệm trong việc vận dụng linh hoạt các phương pháp, hình thức dạy </w:t>
            </w:r>
            <w:r w:rsidRPr="00C2696C">
              <w:rPr>
                <w:iCs/>
                <w:lang w:val="nl-NL"/>
              </w:rPr>
              <w:lastRenderedPageBreak/>
              <w:t>học nên chưa phát huy tối đa năng lực của từng học sinh.</w:t>
            </w:r>
          </w:p>
        </w:tc>
        <w:tc>
          <w:tcPr>
            <w:tcW w:w="653" w:type="pct"/>
            <w:vAlign w:val="center"/>
          </w:tcPr>
          <w:p w14:paraId="082F4B04" w14:textId="77777777" w:rsidR="00203550" w:rsidRPr="00C2696C" w:rsidRDefault="00203550" w:rsidP="004B19BA">
            <w:pPr>
              <w:spacing w:before="0" w:after="0" w:line="360" w:lineRule="auto"/>
              <w:jc w:val="center"/>
              <w:rPr>
                <w:rFonts w:eastAsiaTheme="minorHAnsi"/>
                <w:spacing w:val="-6"/>
                <w:sz w:val="24"/>
                <w:szCs w:val="24"/>
              </w:rPr>
            </w:pPr>
            <w:r w:rsidRPr="00C2696C">
              <w:rPr>
                <w:rFonts w:eastAsiaTheme="minorHAnsi"/>
                <w:sz w:val="24"/>
                <w:szCs w:val="24"/>
              </w:rPr>
              <w:lastRenderedPageBreak/>
              <w:t xml:space="preserve">Năm học 2022-2023 và những năm tiếp theo, </w:t>
            </w:r>
            <w:r w:rsidRPr="00C2696C">
              <w:rPr>
                <w:rFonts w:eastAsiaTheme="minorHAnsi"/>
                <w:spacing w:val="-6"/>
                <w:sz w:val="24"/>
                <w:szCs w:val="24"/>
              </w:rPr>
              <w:t xml:space="preserve">hiệu trưởng tiếp tục </w:t>
            </w:r>
            <w:r w:rsidRPr="00C2696C">
              <w:rPr>
                <w:rFonts w:eastAsiaTheme="minorHAnsi"/>
                <w:sz w:val="24"/>
                <w:szCs w:val="24"/>
                <w:lang w:val="nb-NO"/>
              </w:rPr>
              <w:t>đầu tư xây dựng kế hoạch bồi dưỡng chuyên môn;</w:t>
            </w:r>
            <w:r w:rsidRPr="00C2696C">
              <w:rPr>
                <w:rFonts w:eastAsiaTheme="minorHAnsi"/>
                <w:spacing w:val="-6"/>
                <w:sz w:val="24"/>
                <w:szCs w:val="24"/>
              </w:rPr>
              <w:t xml:space="preserve"> tăng cường thăm lớp dự giờ, sinh </w:t>
            </w:r>
            <w:r w:rsidRPr="00C2696C">
              <w:rPr>
                <w:rFonts w:eastAsiaTheme="minorHAnsi"/>
                <w:spacing w:val="-6"/>
                <w:sz w:val="24"/>
                <w:szCs w:val="24"/>
              </w:rPr>
              <w:lastRenderedPageBreak/>
              <w:t xml:space="preserve">hoạt chuyên môn đi sâu vào vận dụng phương pháp dạy học tích cực, tổ chức rà soát, phân tích, đánh giá hiệu quả và tác động của các biện pháp, giải pháp tổ chức các hoạt động giáo dục, cùng </w:t>
            </w:r>
            <w:r w:rsidRPr="00C2696C">
              <w:rPr>
                <w:rFonts w:eastAsiaTheme="minorHAnsi"/>
                <w:spacing w:val="-6"/>
                <w:sz w:val="24"/>
                <w:szCs w:val="24"/>
              </w:rPr>
              <w:lastRenderedPageBreak/>
              <w:t xml:space="preserve">chia sẻ kinh nghiệm trong việc vận dụng các phương pháp, kỹ thuật dạy học tích cực vào giảng dạy thật sự hiệu quả nhằm nâng cao chất lượng dạy học của giáo viên, phát triển năng lực của học sinh </w:t>
            </w:r>
            <w:r w:rsidRPr="00C2696C">
              <w:rPr>
                <w:rFonts w:eastAsiaTheme="minorHAnsi"/>
                <w:spacing w:val="-6"/>
                <w:sz w:val="24"/>
                <w:szCs w:val="24"/>
              </w:rPr>
              <w:lastRenderedPageBreak/>
              <w:t>và hỗ trợ các giáo viên trẻ.</w:t>
            </w:r>
          </w:p>
          <w:p w14:paraId="195D9ED0" w14:textId="77777777" w:rsidR="00203550" w:rsidRPr="00C2696C" w:rsidRDefault="00203550" w:rsidP="004B19BA">
            <w:pPr>
              <w:jc w:val="center"/>
              <w:rPr>
                <w:color w:val="000000"/>
                <w:sz w:val="24"/>
                <w:szCs w:val="24"/>
                <w:highlight w:val="yellow"/>
              </w:rPr>
            </w:pPr>
          </w:p>
        </w:tc>
        <w:tc>
          <w:tcPr>
            <w:tcW w:w="782" w:type="pct"/>
            <w:vAlign w:val="center"/>
          </w:tcPr>
          <w:p w14:paraId="37A25A8B" w14:textId="77777777" w:rsidR="00203550" w:rsidRPr="00C2696C" w:rsidRDefault="00203550" w:rsidP="004B19BA">
            <w:pPr>
              <w:jc w:val="center"/>
              <w:rPr>
                <w:color w:val="000000"/>
                <w:sz w:val="24"/>
                <w:szCs w:val="24"/>
              </w:rPr>
            </w:pPr>
            <w:r w:rsidRPr="00C2696C">
              <w:rPr>
                <w:color w:val="000000"/>
                <w:sz w:val="24"/>
                <w:szCs w:val="24"/>
              </w:rPr>
              <w:lastRenderedPageBreak/>
              <w:t>17 GV  tham gia lớp học Cử nhân GD tiểu học. 3 CBQL và 01 Gv tham gia học lớp Thạc sĩ.</w:t>
            </w:r>
          </w:p>
          <w:p w14:paraId="6A785D30" w14:textId="77777777" w:rsidR="00203550" w:rsidRPr="00C2696C" w:rsidRDefault="00203550" w:rsidP="004B19BA">
            <w:pPr>
              <w:jc w:val="center"/>
              <w:rPr>
                <w:color w:val="000000"/>
                <w:sz w:val="24"/>
                <w:szCs w:val="24"/>
              </w:rPr>
            </w:pPr>
            <w:r w:rsidRPr="00C2696C">
              <w:rPr>
                <w:color w:val="000000"/>
                <w:sz w:val="24"/>
                <w:szCs w:val="24"/>
              </w:rPr>
              <w:t>100% Gv tham gia đầy đủ các chuyên đề do trường, Phòng giáo dục và Sở giáo dục tổ chức.</w:t>
            </w:r>
          </w:p>
          <w:p w14:paraId="269BDA59" w14:textId="77777777" w:rsidR="00203550" w:rsidRPr="00C2696C" w:rsidRDefault="00203550" w:rsidP="004B19BA">
            <w:pPr>
              <w:jc w:val="center"/>
              <w:rPr>
                <w:color w:val="000000"/>
                <w:sz w:val="24"/>
                <w:szCs w:val="24"/>
              </w:rPr>
            </w:pPr>
            <w:r w:rsidRPr="00C2696C">
              <w:rPr>
                <w:color w:val="000000"/>
                <w:sz w:val="24"/>
                <w:szCs w:val="24"/>
              </w:rPr>
              <w:t xml:space="preserve">6/6 tổ đều sinh hoạt </w:t>
            </w:r>
            <w:r w:rsidRPr="00C2696C">
              <w:rPr>
                <w:color w:val="000000"/>
                <w:sz w:val="24"/>
                <w:szCs w:val="24"/>
              </w:rPr>
              <w:lastRenderedPageBreak/>
              <w:t>chuyên môn đúng theo quy định và tổ chức sinh hoạt chuyên môn theo hướng nghiên cứu bài học.</w:t>
            </w:r>
          </w:p>
        </w:tc>
        <w:tc>
          <w:tcPr>
            <w:tcW w:w="870" w:type="pct"/>
            <w:vAlign w:val="center"/>
          </w:tcPr>
          <w:p w14:paraId="44144EFD" w14:textId="77777777" w:rsidR="00203550" w:rsidRPr="00C2696C" w:rsidRDefault="00203550" w:rsidP="004B19BA">
            <w:pPr>
              <w:spacing w:line="360" w:lineRule="auto"/>
              <w:jc w:val="center"/>
              <w:rPr>
                <w:b/>
                <w:color w:val="000000"/>
                <w:sz w:val="24"/>
                <w:szCs w:val="24"/>
              </w:rPr>
            </w:pPr>
          </w:p>
        </w:tc>
        <w:tc>
          <w:tcPr>
            <w:tcW w:w="498" w:type="pct"/>
            <w:vAlign w:val="center"/>
          </w:tcPr>
          <w:p w14:paraId="5A2724C3" w14:textId="77777777" w:rsidR="00203550" w:rsidRPr="00C2696C" w:rsidRDefault="00203550" w:rsidP="004B19BA">
            <w:pPr>
              <w:spacing w:line="360" w:lineRule="auto"/>
              <w:jc w:val="center"/>
              <w:rPr>
                <w:b/>
                <w:color w:val="000000"/>
                <w:sz w:val="24"/>
                <w:szCs w:val="24"/>
              </w:rPr>
            </w:pPr>
          </w:p>
        </w:tc>
        <w:tc>
          <w:tcPr>
            <w:tcW w:w="418" w:type="pct"/>
            <w:vAlign w:val="center"/>
          </w:tcPr>
          <w:p w14:paraId="2ABA396A" w14:textId="77777777" w:rsidR="00203550" w:rsidRPr="00C2696C" w:rsidRDefault="00203550" w:rsidP="004B19BA">
            <w:pPr>
              <w:spacing w:line="360" w:lineRule="auto"/>
              <w:jc w:val="center"/>
              <w:rPr>
                <w:b/>
                <w:color w:val="000000"/>
                <w:sz w:val="24"/>
                <w:szCs w:val="24"/>
              </w:rPr>
            </w:pPr>
          </w:p>
        </w:tc>
      </w:tr>
      <w:tr w:rsidR="00203550" w:rsidRPr="00C2696C" w14:paraId="5B45FE48" w14:textId="77777777" w:rsidTr="00C2696C">
        <w:tc>
          <w:tcPr>
            <w:tcW w:w="202" w:type="pct"/>
            <w:vAlign w:val="center"/>
          </w:tcPr>
          <w:p w14:paraId="4320CA28" w14:textId="77777777" w:rsidR="00203550" w:rsidRPr="00C2696C" w:rsidRDefault="00203550" w:rsidP="004B19BA">
            <w:pPr>
              <w:jc w:val="center"/>
              <w:rPr>
                <w:color w:val="000000"/>
                <w:sz w:val="24"/>
                <w:szCs w:val="24"/>
              </w:rPr>
            </w:pPr>
          </w:p>
        </w:tc>
        <w:tc>
          <w:tcPr>
            <w:tcW w:w="910" w:type="pct"/>
            <w:vAlign w:val="center"/>
          </w:tcPr>
          <w:p w14:paraId="5BF83FB0" w14:textId="77777777" w:rsidR="00203550" w:rsidRPr="00C2696C" w:rsidRDefault="00203550" w:rsidP="004B19BA">
            <w:pPr>
              <w:pStyle w:val="NormalWeb"/>
              <w:shd w:val="clear" w:color="auto" w:fill="FFFFFF"/>
              <w:spacing w:before="0" w:beforeAutospacing="0" w:after="0" w:afterAutospacing="0" w:line="360" w:lineRule="auto"/>
              <w:jc w:val="center"/>
              <w:rPr>
                <w:bCs/>
                <w:i/>
                <w:color w:val="000000"/>
              </w:rPr>
            </w:pPr>
            <w:r w:rsidRPr="00C2696C">
              <w:rPr>
                <w:bCs/>
                <w:i/>
                <w:color w:val="000000"/>
              </w:rPr>
              <w:t>Tiêu chí 5.3</w:t>
            </w:r>
          </w:p>
        </w:tc>
        <w:tc>
          <w:tcPr>
            <w:tcW w:w="667" w:type="pct"/>
            <w:vAlign w:val="center"/>
          </w:tcPr>
          <w:p w14:paraId="5DB03700" w14:textId="77777777" w:rsidR="00203550" w:rsidRPr="00C2696C" w:rsidRDefault="00203550" w:rsidP="004B19BA">
            <w:pPr>
              <w:pStyle w:val="NormalWeb"/>
              <w:shd w:val="clear" w:color="auto" w:fill="FFFFFF"/>
              <w:spacing w:before="0" w:beforeAutospacing="0" w:after="0" w:afterAutospacing="0" w:line="360" w:lineRule="auto"/>
              <w:jc w:val="center"/>
              <w:rPr>
                <w:bCs/>
                <w:color w:val="000000"/>
                <w:highlight w:val="yellow"/>
              </w:rPr>
            </w:pPr>
            <w:r w:rsidRPr="00C2696C">
              <w:rPr>
                <w:lang w:val="it-IT"/>
              </w:rPr>
              <w:t>Nhà trường chưa thực hiện được nội dung và hình thức tổ chức các hoạt động phân hóa theo nhu cầu, năng lực sở trường của học sinh.</w:t>
            </w:r>
          </w:p>
        </w:tc>
        <w:tc>
          <w:tcPr>
            <w:tcW w:w="653" w:type="pct"/>
            <w:vAlign w:val="center"/>
          </w:tcPr>
          <w:p w14:paraId="4C3AE2B3" w14:textId="77777777" w:rsidR="00203550" w:rsidRPr="00C2696C" w:rsidRDefault="00203550" w:rsidP="004B19BA">
            <w:pPr>
              <w:pStyle w:val="ListParagraph"/>
              <w:tabs>
                <w:tab w:val="left" w:pos="1134"/>
              </w:tabs>
              <w:spacing w:after="0" w:line="360" w:lineRule="auto"/>
              <w:ind w:left="0" w:firstLine="567"/>
              <w:contextualSpacing w:val="0"/>
              <w:jc w:val="center"/>
              <w:rPr>
                <w:rFonts w:ascii="Times New Roman" w:hAnsi="Times New Roman" w:cs="Times New Roman"/>
                <w:sz w:val="24"/>
                <w:szCs w:val="24"/>
              </w:rPr>
            </w:pPr>
            <w:r w:rsidRPr="00C2696C">
              <w:rPr>
                <w:rFonts w:ascii="Times New Roman" w:hAnsi="Times New Roman" w:cs="Times New Roman"/>
                <w:sz w:val="24"/>
                <w:szCs w:val="24"/>
                <w:lang w:val="sv-SE"/>
              </w:rPr>
              <w:t>Năm học 2022–2023</w:t>
            </w:r>
            <w:r w:rsidRPr="00C2696C">
              <w:rPr>
                <w:rFonts w:ascii="Times New Roman" w:hAnsi="Times New Roman" w:cs="Times New Roman"/>
                <w:spacing w:val="-6"/>
                <w:sz w:val="24"/>
                <w:szCs w:val="24"/>
                <w:lang w:val="nb-NO"/>
              </w:rPr>
              <w:t xml:space="preserve"> và những năm tiếp theo, hiệu trưởng </w:t>
            </w:r>
            <w:r w:rsidRPr="00C2696C">
              <w:rPr>
                <w:rFonts w:ascii="Times New Roman" w:hAnsi="Times New Roman" w:cs="Times New Roman"/>
                <w:spacing w:val="4"/>
                <w:sz w:val="24"/>
                <w:szCs w:val="24"/>
                <w:lang w:val="sv-SE"/>
              </w:rPr>
              <w:t xml:space="preserve">tuyên truyền trong cha mẹ học sinh về ý nghĩa, tầm quan trọng của việc </w:t>
            </w:r>
            <w:r w:rsidRPr="00C2696C">
              <w:rPr>
                <w:rFonts w:ascii="Times New Roman" w:hAnsi="Times New Roman" w:cs="Times New Roman"/>
                <w:spacing w:val="4"/>
                <w:sz w:val="24"/>
                <w:szCs w:val="24"/>
                <w:lang w:val="sv-SE"/>
              </w:rPr>
              <w:lastRenderedPageBreak/>
              <w:t xml:space="preserve">học tập ngoại khóa. Đồng thời phối hợp với bộ phận chuyên môn xây dựng kế hoạch tổ chức các câu lạc bộ theo năng khiếu, sở trường học sinh tạo các em phát triển năng lực tốt </w:t>
            </w:r>
            <w:r w:rsidRPr="00C2696C">
              <w:rPr>
                <w:rFonts w:ascii="Times New Roman" w:hAnsi="Times New Roman" w:cs="Times New Roman"/>
                <w:spacing w:val="4"/>
                <w:sz w:val="24"/>
                <w:szCs w:val="24"/>
                <w:lang w:val="sv-SE"/>
              </w:rPr>
              <w:lastRenderedPageBreak/>
              <w:t>hơn.</w:t>
            </w:r>
          </w:p>
          <w:p w14:paraId="0A17D5DB" w14:textId="77777777" w:rsidR="00203550" w:rsidRPr="00C2696C" w:rsidRDefault="00203550" w:rsidP="004B19BA">
            <w:pPr>
              <w:jc w:val="center"/>
              <w:rPr>
                <w:color w:val="000000"/>
                <w:sz w:val="24"/>
                <w:szCs w:val="24"/>
                <w:highlight w:val="yellow"/>
              </w:rPr>
            </w:pPr>
          </w:p>
        </w:tc>
        <w:tc>
          <w:tcPr>
            <w:tcW w:w="782" w:type="pct"/>
            <w:vAlign w:val="center"/>
          </w:tcPr>
          <w:p w14:paraId="4F73EA74" w14:textId="77777777" w:rsidR="00203550" w:rsidRPr="00C2696C" w:rsidRDefault="00203550" w:rsidP="004B19BA">
            <w:pPr>
              <w:pStyle w:val="ListParagraph"/>
              <w:tabs>
                <w:tab w:val="left" w:pos="1134"/>
              </w:tabs>
              <w:spacing w:after="0" w:line="360" w:lineRule="auto"/>
              <w:ind w:left="0"/>
              <w:contextualSpacing w:val="0"/>
              <w:jc w:val="center"/>
              <w:rPr>
                <w:rFonts w:ascii="Times New Roman" w:hAnsi="Times New Roman" w:cs="Times New Roman"/>
                <w:sz w:val="24"/>
                <w:szCs w:val="24"/>
              </w:rPr>
            </w:pPr>
            <w:r w:rsidRPr="00C2696C">
              <w:rPr>
                <w:rFonts w:ascii="Times New Roman" w:hAnsi="Times New Roman" w:cs="Times New Roman"/>
                <w:spacing w:val="-6"/>
                <w:sz w:val="24"/>
                <w:szCs w:val="24"/>
                <w:lang w:val="nb-NO"/>
              </w:rPr>
              <w:lastRenderedPageBreak/>
              <w:t xml:space="preserve">Hiệu trưởng </w:t>
            </w:r>
            <w:r w:rsidRPr="00C2696C">
              <w:rPr>
                <w:rFonts w:ascii="Times New Roman" w:hAnsi="Times New Roman" w:cs="Times New Roman"/>
                <w:spacing w:val="4"/>
                <w:sz w:val="24"/>
                <w:szCs w:val="24"/>
                <w:lang w:val="sv-SE"/>
              </w:rPr>
              <w:t>đã phối hợp với bộ phận chuyên môn xây dựng kế hoạch tổ chức các câu lạc bộ theo năng khiếu, sở trường học sinh tạo các em phát triển năng lực tốt hơn.</w:t>
            </w:r>
          </w:p>
          <w:p w14:paraId="2CF65150" w14:textId="77777777" w:rsidR="00203550" w:rsidRPr="00C2696C" w:rsidRDefault="00203550" w:rsidP="004B19BA">
            <w:pPr>
              <w:jc w:val="center"/>
              <w:rPr>
                <w:color w:val="000000"/>
                <w:sz w:val="24"/>
                <w:szCs w:val="24"/>
              </w:rPr>
            </w:pPr>
          </w:p>
        </w:tc>
        <w:tc>
          <w:tcPr>
            <w:tcW w:w="870" w:type="pct"/>
            <w:vAlign w:val="center"/>
          </w:tcPr>
          <w:p w14:paraId="009A367E" w14:textId="77777777" w:rsidR="00203550" w:rsidRPr="00C2696C" w:rsidRDefault="00203550" w:rsidP="004B19BA">
            <w:pPr>
              <w:spacing w:line="360" w:lineRule="auto"/>
              <w:jc w:val="center"/>
              <w:rPr>
                <w:b/>
                <w:color w:val="000000"/>
                <w:sz w:val="24"/>
                <w:szCs w:val="24"/>
              </w:rPr>
            </w:pPr>
          </w:p>
        </w:tc>
        <w:tc>
          <w:tcPr>
            <w:tcW w:w="498" w:type="pct"/>
            <w:vAlign w:val="center"/>
          </w:tcPr>
          <w:p w14:paraId="37293DBD" w14:textId="77777777" w:rsidR="00203550" w:rsidRPr="00C2696C" w:rsidRDefault="00203550" w:rsidP="004B19BA">
            <w:pPr>
              <w:spacing w:line="360" w:lineRule="auto"/>
              <w:jc w:val="center"/>
              <w:rPr>
                <w:b/>
                <w:color w:val="000000"/>
                <w:sz w:val="24"/>
                <w:szCs w:val="24"/>
              </w:rPr>
            </w:pPr>
          </w:p>
        </w:tc>
        <w:tc>
          <w:tcPr>
            <w:tcW w:w="418" w:type="pct"/>
            <w:vAlign w:val="center"/>
          </w:tcPr>
          <w:p w14:paraId="44325DD1" w14:textId="77777777" w:rsidR="00203550" w:rsidRPr="00C2696C" w:rsidRDefault="00203550" w:rsidP="004B19BA">
            <w:pPr>
              <w:spacing w:line="360" w:lineRule="auto"/>
              <w:jc w:val="center"/>
              <w:rPr>
                <w:b/>
                <w:color w:val="000000"/>
                <w:sz w:val="24"/>
                <w:szCs w:val="24"/>
              </w:rPr>
            </w:pPr>
          </w:p>
        </w:tc>
      </w:tr>
      <w:tr w:rsidR="00203550" w:rsidRPr="00C2696C" w14:paraId="4CA0F6E1" w14:textId="77777777" w:rsidTr="004B19BA">
        <w:tc>
          <w:tcPr>
            <w:tcW w:w="5000" w:type="pct"/>
            <w:gridSpan w:val="8"/>
            <w:vAlign w:val="center"/>
          </w:tcPr>
          <w:p w14:paraId="2738E474" w14:textId="77777777" w:rsidR="00203550" w:rsidRPr="00C2696C" w:rsidRDefault="00203550" w:rsidP="00C2696C">
            <w:pPr>
              <w:spacing w:line="360" w:lineRule="auto"/>
              <w:rPr>
                <w:b/>
                <w:color w:val="000000"/>
                <w:sz w:val="24"/>
                <w:szCs w:val="24"/>
                <w:highlight w:val="yellow"/>
              </w:rPr>
            </w:pPr>
            <w:r w:rsidRPr="00C2696C">
              <w:rPr>
                <w:b/>
                <w:color w:val="000000"/>
                <w:sz w:val="24"/>
                <w:szCs w:val="24"/>
              </w:rPr>
              <w:lastRenderedPageBreak/>
              <w:t>Mức 4</w:t>
            </w:r>
            <w:r w:rsidR="009C37C8" w:rsidRPr="00C2696C">
              <w:rPr>
                <w:b/>
                <w:color w:val="000000"/>
                <w:sz w:val="24"/>
                <w:szCs w:val="24"/>
              </w:rPr>
              <w:t xml:space="preserve">: </w:t>
            </w:r>
            <w:r w:rsidR="009C37C8" w:rsidRPr="00C2696C">
              <w:rPr>
                <w:color w:val="000000"/>
                <w:sz w:val="24"/>
                <w:szCs w:val="24"/>
              </w:rPr>
              <w:t>Không có</w:t>
            </w:r>
          </w:p>
        </w:tc>
      </w:tr>
    </w:tbl>
    <w:tbl>
      <w:tblPr>
        <w:tblW w:w="0" w:type="auto"/>
        <w:tblLook w:val="04A0" w:firstRow="1" w:lastRow="0" w:firstColumn="1" w:lastColumn="0" w:noHBand="0" w:noVBand="1"/>
      </w:tblPr>
      <w:tblGrid>
        <w:gridCol w:w="9018"/>
        <w:gridCol w:w="3041"/>
      </w:tblGrid>
      <w:tr w:rsidR="009C783C" w14:paraId="0C7E8D80" w14:textId="77777777" w:rsidTr="009C37C8">
        <w:tc>
          <w:tcPr>
            <w:tcW w:w="9018" w:type="dxa"/>
            <w:shd w:val="clear" w:color="auto" w:fill="auto"/>
          </w:tcPr>
          <w:p w14:paraId="5F8BC909" w14:textId="77777777" w:rsidR="009C783C" w:rsidRDefault="009C783C" w:rsidP="00EA5804">
            <w:pPr>
              <w:jc w:val="both"/>
              <w:rPr>
                <w:b/>
                <w:sz w:val="28"/>
                <w:szCs w:val="28"/>
              </w:rPr>
            </w:pPr>
          </w:p>
          <w:p w14:paraId="10AC3D22" w14:textId="77777777" w:rsidR="009C37C8" w:rsidRDefault="009C37C8" w:rsidP="00EA5804">
            <w:pPr>
              <w:jc w:val="both"/>
              <w:rPr>
                <w:b/>
                <w:sz w:val="28"/>
                <w:szCs w:val="28"/>
              </w:rPr>
            </w:pPr>
          </w:p>
        </w:tc>
        <w:tc>
          <w:tcPr>
            <w:tcW w:w="3041" w:type="dxa"/>
            <w:shd w:val="clear" w:color="auto" w:fill="auto"/>
          </w:tcPr>
          <w:p w14:paraId="3AB1F32E" w14:textId="77777777" w:rsidR="009C37C8" w:rsidRDefault="009C37C8" w:rsidP="00EA5804">
            <w:pPr>
              <w:jc w:val="both"/>
              <w:rPr>
                <w:b/>
                <w:sz w:val="28"/>
                <w:szCs w:val="28"/>
              </w:rPr>
            </w:pPr>
          </w:p>
          <w:p w14:paraId="57CAFD88" w14:textId="74199163" w:rsidR="009C783C" w:rsidRDefault="00975A9D" w:rsidP="00EA5804">
            <w:pPr>
              <w:jc w:val="both"/>
              <w:rPr>
                <w:b/>
                <w:sz w:val="28"/>
                <w:szCs w:val="28"/>
              </w:rPr>
            </w:pPr>
            <w:r>
              <w:rPr>
                <w:b/>
                <w:sz w:val="28"/>
                <w:szCs w:val="28"/>
              </w:rPr>
              <w:t xml:space="preserve">  </w:t>
            </w:r>
            <w:r w:rsidR="00C2696C">
              <w:rPr>
                <w:b/>
                <w:sz w:val="28"/>
                <w:szCs w:val="28"/>
              </w:rPr>
              <w:t xml:space="preserve">   </w:t>
            </w:r>
            <w:r w:rsidR="009C37C8">
              <w:rPr>
                <w:b/>
                <w:sz w:val="28"/>
                <w:szCs w:val="28"/>
              </w:rPr>
              <w:t>HIỆU TRƯỞNG</w:t>
            </w:r>
          </w:p>
          <w:p w14:paraId="7519BF47" w14:textId="77777777" w:rsidR="009C783C" w:rsidRDefault="009C783C" w:rsidP="00EA5804">
            <w:pPr>
              <w:jc w:val="both"/>
              <w:rPr>
                <w:b/>
                <w:sz w:val="28"/>
                <w:szCs w:val="28"/>
              </w:rPr>
            </w:pPr>
          </w:p>
          <w:p w14:paraId="77CBF9A8" w14:textId="77777777" w:rsidR="009C783C" w:rsidRDefault="009C783C" w:rsidP="00EA5804">
            <w:pPr>
              <w:jc w:val="both"/>
              <w:rPr>
                <w:b/>
                <w:sz w:val="28"/>
                <w:szCs w:val="28"/>
              </w:rPr>
            </w:pPr>
          </w:p>
          <w:p w14:paraId="67358D67" w14:textId="77777777" w:rsidR="009C783C" w:rsidRDefault="009C37C8" w:rsidP="00EA5804">
            <w:pPr>
              <w:jc w:val="both"/>
              <w:rPr>
                <w:b/>
                <w:sz w:val="28"/>
                <w:szCs w:val="28"/>
              </w:rPr>
            </w:pPr>
            <w:r>
              <w:rPr>
                <w:b/>
                <w:sz w:val="26"/>
                <w:szCs w:val="26"/>
              </w:rPr>
              <w:t>Nguyễn Thị Ngọc Dung</w:t>
            </w:r>
          </w:p>
        </w:tc>
      </w:tr>
    </w:tbl>
    <w:p w14:paraId="6E071C3F" w14:textId="77777777" w:rsidR="009C783C" w:rsidRPr="00B10355" w:rsidRDefault="009C783C" w:rsidP="00EA5804">
      <w:pPr>
        <w:jc w:val="both"/>
        <w:rPr>
          <w:b/>
          <w:sz w:val="28"/>
          <w:szCs w:val="28"/>
        </w:rPr>
      </w:pPr>
    </w:p>
    <w:sectPr w:rsidR="009C783C" w:rsidRPr="00B10355" w:rsidSect="004B19BA">
      <w:footerReference w:type="default" r:id="rId7"/>
      <w:pgSz w:w="16840" w:h="11907" w:orient="landscape"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E102" w14:textId="77777777" w:rsidR="005747BB" w:rsidRDefault="005747BB" w:rsidP="00826777">
      <w:pPr>
        <w:spacing w:before="0" w:after="0" w:line="240" w:lineRule="auto"/>
      </w:pPr>
      <w:r>
        <w:separator/>
      </w:r>
    </w:p>
  </w:endnote>
  <w:endnote w:type="continuationSeparator" w:id="0">
    <w:p w14:paraId="6FEA2686" w14:textId="77777777" w:rsidR="005747BB" w:rsidRDefault="005747BB"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31C0" w14:textId="77777777" w:rsidR="00DE2654" w:rsidRDefault="00DE2654">
    <w:pPr>
      <w:pStyle w:val="Footer"/>
      <w:jc w:val="center"/>
    </w:pPr>
    <w:r>
      <w:fldChar w:fldCharType="begin"/>
    </w:r>
    <w:r>
      <w:instrText xml:space="preserve"> PAGE   \* MERGEFORMAT </w:instrText>
    </w:r>
    <w:r>
      <w:fldChar w:fldCharType="separate"/>
    </w:r>
    <w:r w:rsidR="00975A9D">
      <w:rPr>
        <w:noProof/>
      </w:rPr>
      <w:t>11</w:t>
    </w:r>
    <w:r>
      <w:rPr>
        <w:noProof/>
      </w:rPr>
      <w:fldChar w:fldCharType="end"/>
    </w:r>
  </w:p>
  <w:p w14:paraId="295E7848" w14:textId="77777777" w:rsidR="00DE2654" w:rsidRDefault="00DE2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EFD4" w14:textId="77777777" w:rsidR="005747BB" w:rsidRDefault="005747BB" w:rsidP="00826777">
      <w:pPr>
        <w:spacing w:before="0" w:after="0" w:line="240" w:lineRule="auto"/>
      </w:pPr>
      <w:r>
        <w:separator/>
      </w:r>
    </w:p>
  </w:footnote>
  <w:footnote w:type="continuationSeparator" w:id="0">
    <w:p w14:paraId="55847508" w14:textId="77777777" w:rsidR="005747BB" w:rsidRDefault="005747BB" w:rsidP="00826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6D2"/>
    <w:multiLevelType w:val="hybridMultilevel"/>
    <w:tmpl w:val="9894C9A0"/>
    <w:lvl w:ilvl="0" w:tplc="ED0EF6CC">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3"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64EAF"/>
    <w:multiLevelType w:val="hybridMultilevel"/>
    <w:tmpl w:val="8C4259DE"/>
    <w:lvl w:ilvl="0" w:tplc="EB3274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24116"/>
    <w:multiLevelType w:val="hybridMultilevel"/>
    <w:tmpl w:val="17A8F184"/>
    <w:lvl w:ilvl="0" w:tplc="F222A5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65409"/>
    <w:multiLevelType w:val="hybridMultilevel"/>
    <w:tmpl w:val="29200ECE"/>
    <w:lvl w:ilvl="0" w:tplc="35F09A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F3838"/>
    <w:multiLevelType w:val="hybridMultilevel"/>
    <w:tmpl w:val="1B7A90FE"/>
    <w:lvl w:ilvl="0" w:tplc="A7E8EF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F62"/>
    <w:multiLevelType w:val="hybridMultilevel"/>
    <w:tmpl w:val="B3DC7D30"/>
    <w:lvl w:ilvl="0" w:tplc="4D30A260">
      <w:start w:val="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635C"/>
    <w:multiLevelType w:val="hybridMultilevel"/>
    <w:tmpl w:val="823A565E"/>
    <w:lvl w:ilvl="0" w:tplc="B3CAFFF8">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7"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77C8A"/>
    <w:multiLevelType w:val="hybridMultilevel"/>
    <w:tmpl w:val="DF844A60"/>
    <w:lvl w:ilvl="0" w:tplc="F6BE6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193413">
    <w:abstractNumId w:val="15"/>
  </w:num>
  <w:num w:numId="2" w16cid:durableId="402921916">
    <w:abstractNumId w:val="5"/>
  </w:num>
  <w:num w:numId="3" w16cid:durableId="1302805311">
    <w:abstractNumId w:val="19"/>
  </w:num>
  <w:num w:numId="4" w16cid:durableId="1652634003">
    <w:abstractNumId w:val="10"/>
  </w:num>
  <w:num w:numId="5" w16cid:durableId="1548223616">
    <w:abstractNumId w:val="24"/>
  </w:num>
  <w:num w:numId="6" w16cid:durableId="959724180">
    <w:abstractNumId w:val="23"/>
  </w:num>
  <w:num w:numId="7" w16cid:durableId="1176187101">
    <w:abstractNumId w:val="11"/>
  </w:num>
  <w:num w:numId="8" w16cid:durableId="1965623660">
    <w:abstractNumId w:val="29"/>
  </w:num>
  <w:num w:numId="9" w16cid:durableId="2057966956">
    <w:abstractNumId w:val="6"/>
  </w:num>
  <w:num w:numId="10" w16cid:durableId="370956961">
    <w:abstractNumId w:val="20"/>
  </w:num>
  <w:num w:numId="11" w16cid:durableId="882445533">
    <w:abstractNumId w:val="3"/>
  </w:num>
  <w:num w:numId="12" w16cid:durableId="930819021">
    <w:abstractNumId w:val="25"/>
  </w:num>
  <w:num w:numId="13" w16cid:durableId="1411345520">
    <w:abstractNumId w:val="9"/>
  </w:num>
  <w:num w:numId="14" w16cid:durableId="303773839">
    <w:abstractNumId w:val="13"/>
  </w:num>
  <w:num w:numId="15" w16cid:durableId="1142499888">
    <w:abstractNumId w:val="8"/>
  </w:num>
  <w:num w:numId="16" w16cid:durableId="1747068639">
    <w:abstractNumId w:val="16"/>
  </w:num>
  <w:num w:numId="17" w16cid:durableId="2087460678">
    <w:abstractNumId w:val="12"/>
  </w:num>
  <w:num w:numId="18" w16cid:durableId="1828590966">
    <w:abstractNumId w:val="0"/>
  </w:num>
  <w:num w:numId="19" w16cid:durableId="1237520997">
    <w:abstractNumId w:val="1"/>
  </w:num>
  <w:num w:numId="20" w16cid:durableId="1779566644">
    <w:abstractNumId w:val="27"/>
  </w:num>
  <w:num w:numId="21" w16cid:durableId="2135320948">
    <w:abstractNumId w:val="14"/>
  </w:num>
  <w:num w:numId="22" w16cid:durableId="468281533">
    <w:abstractNumId w:val="22"/>
  </w:num>
  <w:num w:numId="23" w16cid:durableId="541672157">
    <w:abstractNumId w:val="18"/>
  </w:num>
  <w:num w:numId="24" w16cid:durableId="598412177">
    <w:abstractNumId w:val="17"/>
  </w:num>
  <w:num w:numId="25" w16cid:durableId="1149320037">
    <w:abstractNumId w:val="21"/>
  </w:num>
  <w:num w:numId="26" w16cid:durableId="1295211173">
    <w:abstractNumId w:val="4"/>
  </w:num>
  <w:num w:numId="27" w16cid:durableId="278533353">
    <w:abstractNumId w:val="2"/>
  </w:num>
  <w:num w:numId="28" w16cid:durableId="1421755460">
    <w:abstractNumId w:val="26"/>
  </w:num>
  <w:num w:numId="29" w16cid:durableId="918173049">
    <w:abstractNumId w:val="28"/>
  </w:num>
  <w:num w:numId="30" w16cid:durableId="863593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FEC"/>
    <w:rsid w:val="000000CF"/>
    <w:rsid w:val="00002342"/>
    <w:rsid w:val="0000300F"/>
    <w:rsid w:val="000039FB"/>
    <w:rsid w:val="000046CE"/>
    <w:rsid w:val="00004EA7"/>
    <w:rsid w:val="00006912"/>
    <w:rsid w:val="00014903"/>
    <w:rsid w:val="00015A60"/>
    <w:rsid w:val="00017DC0"/>
    <w:rsid w:val="00023B0A"/>
    <w:rsid w:val="00024149"/>
    <w:rsid w:val="00024D7A"/>
    <w:rsid w:val="000273B6"/>
    <w:rsid w:val="00030EA2"/>
    <w:rsid w:val="00034F88"/>
    <w:rsid w:val="00037095"/>
    <w:rsid w:val="00042FE9"/>
    <w:rsid w:val="0004322D"/>
    <w:rsid w:val="00043C51"/>
    <w:rsid w:val="00045247"/>
    <w:rsid w:val="0005153F"/>
    <w:rsid w:val="000545C4"/>
    <w:rsid w:val="00054C0C"/>
    <w:rsid w:val="00055B05"/>
    <w:rsid w:val="00064435"/>
    <w:rsid w:val="00067C6F"/>
    <w:rsid w:val="00070154"/>
    <w:rsid w:val="0007143D"/>
    <w:rsid w:val="000716D6"/>
    <w:rsid w:val="00091A68"/>
    <w:rsid w:val="00094472"/>
    <w:rsid w:val="00094AB1"/>
    <w:rsid w:val="00096086"/>
    <w:rsid w:val="00096795"/>
    <w:rsid w:val="0009729E"/>
    <w:rsid w:val="000A0112"/>
    <w:rsid w:val="000B5537"/>
    <w:rsid w:val="000B6F0D"/>
    <w:rsid w:val="000C2326"/>
    <w:rsid w:val="000C36E6"/>
    <w:rsid w:val="000D66F6"/>
    <w:rsid w:val="000E137F"/>
    <w:rsid w:val="000E3211"/>
    <w:rsid w:val="000F089D"/>
    <w:rsid w:val="000F18A9"/>
    <w:rsid w:val="000F36B8"/>
    <w:rsid w:val="0011339D"/>
    <w:rsid w:val="00113C52"/>
    <w:rsid w:val="00120D0E"/>
    <w:rsid w:val="00121639"/>
    <w:rsid w:val="001248CD"/>
    <w:rsid w:val="00127651"/>
    <w:rsid w:val="00133CDC"/>
    <w:rsid w:val="001341AD"/>
    <w:rsid w:val="00140B4B"/>
    <w:rsid w:val="00141F4C"/>
    <w:rsid w:val="00142AB3"/>
    <w:rsid w:val="0015176F"/>
    <w:rsid w:val="00155670"/>
    <w:rsid w:val="00155ACF"/>
    <w:rsid w:val="00157D91"/>
    <w:rsid w:val="00166645"/>
    <w:rsid w:val="00176792"/>
    <w:rsid w:val="001768A2"/>
    <w:rsid w:val="00184731"/>
    <w:rsid w:val="001863B5"/>
    <w:rsid w:val="001949FA"/>
    <w:rsid w:val="00194FBE"/>
    <w:rsid w:val="001A1AA5"/>
    <w:rsid w:val="001A31C9"/>
    <w:rsid w:val="001A33CF"/>
    <w:rsid w:val="001A65E8"/>
    <w:rsid w:val="001B17A1"/>
    <w:rsid w:val="001B3E6D"/>
    <w:rsid w:val="001B54BA"/>
    <w:rsid w:val="001C2BBE"/>
    <w:rsid w:val="001C47F4"/>
    <w:rsid w:val="001C71BB"/>
    <w:rsid w:val="001D45FF"/>
    <w:rsid w:val="001D4E09"/>
    <w:rsid w:val="001E0C26"/>
    <w:rsid w:val="001E5928"/>
    <w:rsid w:val="001E6732"/>
    <w:rsid w:val="0020004E"/>
    <w:rsid w:val="00203550"/>
    <w:rsid w:val="0020559C"/>
    <w:rsid w:val="00207E89"/>
    <w:rsid w:val="00214C27"/>
    <w:rsid w:val="00216E59"/>
    <w:rsid w:val="002173D2"/>
    <w:rsid w:val="0022198C"/>
    <w:rsid w:val="00223188"/>
    <w:rsid w:val="00223ECE"/>
    <w:rsid w:val="00225F43"/>
    <w:rsid w:val="0023127C"/>
    <w:rsid w:val="00232C62"/>
    <w:rsid w:val="0023336A"/>
    <w:rsid w:val="00233752"/>
    <w:rsid w:val="002418CB"/>
    <w:rsid w:val="00242AB1"/>
    <w:rsid w:val="00242B43"/>
    <w:rsid w:val="00243EBC"/>
    <w:rsid w:val="00244A61"/>
    <w:rsid w:val="00244F47"/>
    <w:rsid w:val="00247980"/>
    <w:rsid w:val="00247C95"/>
    <w:rsid w:val="00262D4D"/>
    <w:rsid w:val="00262F95"/>
    <w:rsid w:val="00264963"/>
    <w:rsid w:val="00266260"/>
    <w:rsid w:val="00273DF3"/>
    <w:rsid w:val="002761A0"/>
    <w:rsid w:val="00276483"/>
    <w:rsid w:val="0028252D"/>
    <w:rsid w:val="0028418F"/>
    <w:rsid w:val="002A313B"/>
    <w:rsid w:val="002A6968"/>
    <w:rsid w:val="002B2927"/>
    <w:rsid w:val="002B4472"/>
    <w:rsid w:val="002B464F"/>
    <w:rsid w:val="002B58EA"/>
    <w:rsid w:val="002B693F"/>
    <w:rsid w:val="002C0231"/>
    <w:rsid w:val="002C1065"/>
    <w:rsid w:val="002C51EC"/>
    <w:rsid w:val="002C621F"/>
    <w:rsid w:val="002C7BCF"/>
    <w:rsid w:val="002C7ECC"/>
    <w:rsid w:val="002D6862"/>
    <w:rsid w:val="002D6AE2"/>
    <w:rsid w:val="002E0D24"/>
    <w:rsid w:val="002E4248"/>
    <w:rsid w:val="002F0C58"/>
    <w:rsid w:val="002F0EC0"/>
    <w:rsid w:val="002F144F"/>
    <w:rsid w:val="002F1665"/>
    <w:rsid w:val="002F318F"/>
    <w:rsid w:val="0030023A"/>
    <w:rsid w:val="00303539"/>
    <w:rsid w:val="0030402A"/>
    <w:rsid w:val="00313DC0"/>
    <w:rsid w:val="00314155"/>
    <w:rsid w:val="00316BD6"/>
    <w:rsid w:val="00321816"/>
    <w:rsid w:val="00323162"/>
    <w:rsid w:val="00327E86"/>
    <w:rsid w:val="003306A1"/>
    <w:rsid w:val="00330A07"/>
    <w:rsid w:val="0033212C"/>
    <w:rsid w:val="00333991"/>
    <w:rsid w:val="00335E32"/>
    <w:rsid w:val="00336DD7"/>
    <w:rsid w:val="00337385"/>
    <w:rsid w:val="00342FBE"/>
    <w:rsid w:val="00347717"/>
    <w:rsid w:val="00356471"/>
    <w:rsid w:val="00361FB1"/>
    <w:rsid w:val="003621CE"/>
    <w:rsid w:val="00371576"/>
    <w:rsid w:val="00381005"/>
    <w:rsid w:val="00384E10"/>
    <w:rsid w:val="00386910"/>
    <w:rsid w:val="003870F1"/>
    <w:rsid w:val="0039437E"/>
    <w:rsid w:val="00394968"/>
    <w:rsid w:val="00395127"/>
    <w:rsid w:val="00396F5C"/>
    <w:rsid w:val="00397DED"/>
    <w:rsid w:val="003A3A36"/>
    <w:rsid w:val="003A3FA4"/>
    <w:rsid w:val="003A6618"/>
    <w:rsid w:val="003A6A67"/>
    <w:rsid w:val="003A73D3"/>
    <w:rsid w:val="003B3D5A"/>
    <w:rsid w:val="003C20A7"/>
    <w:rsid w:val="003C6E45"/>
    <w:rsid w:val="003C7862"/>
    <w:rsid w:val="003C7EF9"/>
    <w:rsid w:val="003D0345"/>
    <w:rsid w:val="003D239D"/>
    <w:rsid w:val="003D50F7"/>
    <w:rsid w:val="003E16A0"/>
    <w:rsid w:val="003E2EF2"/>
    <w:rsid w:val="003E3903"/>
    <w:rsid w:val="003E5733"/>
    <w:rsid w:val="003F27FA"/>
    <w:rsid w:val="003F690D"/>
    <w:rsid w:val="00402B8A"/>
    <w:rsid w:val="00405B15"/>
    <w:rsid w:val="00410384"/>
    <w:rsid w:val="00414459"/>
    <w:rsid w:val="00416158"/>
    <w:rsid w:val="0042084E"/>
    <w:rsid w:val="0042203B"/>
    <w:rsid w:val="00424843"/>
    <w:rsid w:val="004315BE"/>
    <w:rsid w:val="00431BBA"/>
    <w:rsid w:val="00432685"/>
    <w:rsid w:val="00434EEF"/>
    <w:rsid w:val="00434F33"/>
    <w:rsid w:val="00441AD6"/>
    <w:rsid w:val="00443418"/>
    <w:rsid w:val="00444B9E"/>
    <w:rsid w:val="00457032"/>
    <w:rsid w:val="00463B6E"/>
    <w:rsid w:val="004665DB"/>
    <w:rsid w:val="00467C54"/>
    <w:rsid w:val="004710F2"/>
    <w:rsid w:val="00471FD8"/>
    <w:rsid w:val="0047411B"/>
    <w:rsid w:val="00477691"/>
    <w:rsid w:val="00484831"/>
    <w:rsid w:val="004868B2"/>
    <w:rsid w:val="00487356"/>
    <w:rsid w:val="0049631B"/>
    <w:rsid w:val="004A12F7"/>
    <w:rsid w:val="004A19FD"/>
    <w:rsid w:val="004B085A"/>
    <w:rsid w:val="004B19BA"/>
    <w:rsid w:val="004B219F"/>
    <w:rsid w:val="004B2571"/>
    <w:rsid w:val="004B2611"/>
    <w:rsid w:val="004B3242"/>
    <w:rsid w:val="004B574D"/>
    <w:rsid w:val="004B75C1"/>
    <w:rsid w:val="004B77C9"/>
    <w:rsid w:val="004B7FE9"/>
    <w:rsid w:val="004C1854"/>
    <w:rsid w:val="004C1BDB"/>
    <w:rsid w:val="004C27BE"/>
    <w:rsid w:val="004C3CAF"/>
    <w:rsid w:val="004C3CE2"/>
    <w:rsid w:val="004D0A64"/>
    <w:rsid w:val="004D0E21"/>
    <w:rsid w:val="004D25D6"/>
    <w:rsid w:val="004D2953"/>
    <w:rsid w:val="004D76F3"/>
    <w:rsid w:val="004D7B86"/>
    <w:rsid w:val="004E3C5C"/>
    <w:rsid w:val="004E5AF5"/>
    <w:rsid w:val="004E7835"/>
    <w:rsid w:val="004E7AD3"/>
    <w:rsid w:val="004F3934"/>
    <w:rsid w:val="005005D1"/>
    <w:rsid w:val="005032C6"/>
    <w:rsid w:val="00505458"/>
    <w:rsid w:val="00511555"/>
    <w:rsid w:val="00512C91"/>
    <w:rsid w:val="00520FD5"/>
    <w:rsid w:val="00524577"/>
    <w:rsid w:val="005251E5"/>
    <w:rsid w:val="00525675"/>
    <w:rsid w:val="00527409"/>
    <w:rsid w:val="0052742E"/>
    <w:rsid w:val="00533217"/>
    <w:rsid w:val="005370F8"/>
    <w:rsid w:val="00542880"/>
    <w:rsid w:val="00550413"/>
    <w:rsid w:val="0055060B"/>
    <w:rsid w:val="005513D1"/>
    <w:rsid w:val="0055221C"/>
    <w:rsid w:val="00556CA3"/>
    <w:rsid w:val="00561E72"/>
    <w:rsid w:val="005626FF"/>
    <w:rsid w:val="0056584A"/>
    <w:rsid w:val="00565B87"/>
    <w:rsid w:val="005747BB"/>
    <w:rsid w:val="005754A8"/>
    <w:rsid w:val="00582764"/>
    <w:rsid w:val="00586198"/>
    <w:rsid w:val="00586590"/>
    <w:rsid w:val="00591255"/>
    <w:rsid w:val="00591420"/>
    <w:rsid w:val="00592CBA"/>
    <w:rsid w:val="00593F0E"/>
    <w:rsid w:val="00596DA3"/>
    <w:rsid w:val="005A0D02"/>
    <w:rsid w:val="005A49D7"/>
    <w:rsid w:val="005A5F55"/>
    <w:rsid w:val="005A6E41"/>
    <w:rsid w:val="005A7BE8"/>
    <w:rsid w:val="005B2B76"/>
    <w:rsid w:val="005B2D50"/>
    <w:rsid w:val="005B47FD"/>
    <w:rsid w:val="005B4F7B"/>
    <w:rsid w:val="005B78F0"/>
    <w:rsid w:val="005C254D"/>
    <w:rsid w:val="005C4493"/>
    <w:rsid w:val="005D0C2E"/>
    <w:rsid w:val="005D1E12"/>
    <w:rsid w:val="005D2769"/>
    <w:rsid w:val="005D2A0A"/>
    <w:rsid w:val="005D3C6A"/>
    <w:rsid w:val="005D3FD6"/>
    <w:rsid w:val="005D625E"/>
    <w:rsid w:val="005D7159"/>
    <w:rsid w:val="005E5AA8"/>
    <w:rsid w:val="005F1230"/>
    <w:rsid w:val="005F20BB"/>
    <w:rsid w:val="005F2A68"/>
    <w:rsid w:val="005F6476"/>
    <w:rsid w:val="00601B61"/>
    <w:rsid w:val="00602DD1"/>
    <w:rsid w:val="006042C4"/>
    <w:rsid w:val="006055C1"/>
    <w:rsid w:val="0060642D"/>
    <w:rsid w:val="0060722B"/>
    <w:rsid w:val="0060731B"/>
    <w:rsid w:val="0061066F"/>
    <w:rsid w:val="006107B9"/>
    <w:rsid w:val="0061183C"/>
    <w:rsid w:val="00612210"/>
    <w:rsid w:val="0061551C"/>
    <w:rsid w:val="00615591"/>
    <w:rsid w:val="006234B4"/>
    <w:rsid w:val="00623645"/>
    <w:rsid w:val="00626784"/>
    <w:rsid w:val="006272EE"/>
    <w:rsid w:val="00630BA8"/>
    <w:rsid w:val="00631B77"/>
    <w:rsid w:val="0063200E"/>
    <w:rsid w:val="00633F06"/>
    <w:rsid w:val="0063440B"/>
    <w:rsid w:val="00634B95"/>
    <w:rsid w:val="006359A9"/>
    <w:rsid w:val="00635F85"/>
    <w:rsid w:val="00637A32"/>
    <w:rsid w:val="00645451"/>
    <w:rsid w:val="0064798F"/>
    <w:rsid w:val="0065280D"/>
    <w:rsid w:val="0065361D"/>
    <w:rsid w:val="006600E6"/>
    <w:rsid w:val="00660E1B"/>
    <w:rsid w:val="00665831"/>
    <w:rsid w:val="00670BC0"/>
    <w:rsid w:val="00671C98"/>
    <w:rsid w:val="00680FAE"/>
    <w:rsid w:val="00684945"/>
    <w:rsid w:val="0068693B"/>
    <w:rsid w:val="0068739C"/>
    <w:rsid w:val="00691DBF"/>
    <w:rsid w:val="00693574"/>
    <w:rsid w:val="0069478C"/>
    <w:rsid w:val="006A7FEC"/>
    <w:rsid w:val="006B136F"/>
    <w:rsid w:val="006B4EC5"/>
    <w:rsid w:val="006C1A2A"/>
    <w:rsid w:val="006C1FCF"/>
    <w:rsid w:val="006C57BC"/>
    <w:rsid w:val="006C7359"/>
    <w:rsid w:val="006D23BE"/>
    <w:rsid w:val="006D5956"/>
    <w:rsid w:val="006E648C"/>
    <w:rsid w:val="006E6E20"/>
    <w:rsid w:val="006F2D19"/>
    <w:rsid w:val="00703F36"/>
    <w:rsid w:val="00704AAC"/>
    <w:rsid w:val="00705B84"/>
    <w:rsid w:val="007126A0"/>
    <w:rsid w:val="00716D14"/>
    <w:rsid w:val="0072329C"/>
    <w:rsid w:val="00723A59"/>
    <w:rsid w:val="00725590"/>
    <w:rsid w:val="00732CA9"/>
    <w:rsid w:val="00735A05"/>
    <w:rsid w:val="0073600B"/>
    <w:rsid w:val="00736D7B"/>
    <w:rsid w:val="007412CF"/>
    <w:rsid w:val="007516F0"/>
    <w:rsid w:val="00752872"/>
    <w:rsid w:val="00752A0C"/>
    <w:rsid w:val="00756257"/>
    <w:rsid w:val="00765E27"/>
    <w:rsid w:val="0076616C"/>
    <w:rsid w:val="00771B10"/>
    <w:rsid w:val="00771D4D"/>
    <w:rsid w:val="007727F1"/>
    <w:rsid w:val="0077337F"/>
    <w:rsid w:val="00775322"/>
    <w:rsid w:val="00786736"/>
    <w:rsid w:val="00786738"/>
    <w:rsid w:val="00786CBA"/>
    <w:rsid w:val="00790D0E"/>
    <w:rsid w:val="00791C92"/>
    <w:rsid w:val="007A1CEF"/>
    <w:rsid w:val="007A32DC"/>
    <w:rsid w:val="007A4D96"/>
    <w:rsid w:val="007A5DA9"/>
    <w:rsid w:val="007A5DE1"/>
    <w:rsid w:val="007B1FCE"/>
    <w:rsid w:val="007B26F0"/>
    <w:rsid w:val="007B4510"/>
    <w:rsid w:val="007C0823"/>
    <w:rsid w:val="007C60F9"/>
    <w:rsid w:val="007D22CB"/>
    <w:rsid w:val="007D3CFE"/>
    <w:rsid w:val="007D6615"/>
    <w:rsid w:val="007E2285"/>
    <w:rsid w:val="007E31BA"/>
    <w:rsid w:val="007E4692"/>
    <w:rsid w:val="007E4B55"/>
    <w:rsid w:val="007E626E"/>
    <w:rsid w:val="007E6D4F"/>
    <w:rsid w:val="007F0E91"/>
    <w:rsid w:val="007F143B"/>
    <w:rsid w:val="008105BF"/>
    <w:rsid w:val="0081245A"/>
    <w:rsid w:val="00814131"/>
    <w:rsid w:val="00816AB7"/>
    <w:rsid w:val="008173D9"/>
    <w:rsid w:val="0082088B"/>
    <w:rsid w:val="00824F3F"/>
    <w:rsid w:val="008260A6"/>
    <w:rsid w:val="00826777"/>
    <w:rsid w:val="008325D5"/>
    <w:rsid w:val="00834600"/>
    <w:rsid w:val="00836A95"/>
    <w:rsid w:val="008442DD"/>
    <w:rsid w:val="008460DF"/>
    <w:rsid w:val="00846A9B"/>
    <w:rsid w:val="0085631C"/>
    <w:rsid w:val="0086399A"/>
    <w:rsid w:val="00864558"/>
    <w:rsid w:val="0086634E"/>
    <w:rsid w:val="0087598F"/>
    <w:rsid w:val="00882534"/>
    <w:rsid w:val="00885FA0"/>
    <w:rsid w:val="00886BA3"/>
    <w:rsid w:val="00890692"/>
    <w:rsid w:val="00892B0F"/>
    <w:rsid w:val="00893458"/>
    <w:rsid w:val="008A0059"/>
    <w:rsid w:val="008A4EF1"/>
    <w:rsid w:val="008A67ED"/>
    <w:rsid w:val="008A7172"/>
    <w:rsid w:val="008B3D92"/>
    <w:rsid w:val="008B4708"/>
    <w:rsid w:val="008B4EBC"/>
    <w:rsid w:val="008B68D3"/>
    <w:rsid w:val="008B7CF2"/>
    <w:rsid w:val="008C00F6"/>
    <w:rsid w:val="008C12E3"/>
    <w:rsid w:val="008C1FEA"/>
    <w:rsid w:val="008C31ED"/>
    <w:rsid w:val="008C7201"/>
    <w:rsid w:val="008D1DAE"/>
    <w:rsid w:val="008D3CC2"/>
    <w:rsid w:val="008D3E0B"/>
    <w:rsid w:val="008D4992"/>
    <w:rsid w:val="008D4F00"/>
    <w:rsid w:val="008D4F26"/>
    <w:rsid w:val="008E2DF6"/>
    <w:rsid w:val="0090022B"/>
    <w:rsid w:val="009007A7"/>
    <w:rsid w:val="00900C64"/>
    <w:rsid w:val="00904796"/>
    <w:rsid w:val="00904E74"/>
    <w:rsid w:val="0091034C"/>
    <w:rsid w:val="009162B8"/>
    <w:rsid w:val="0092623F"/>
    <w:rsid w:val="009276FF"/>
    <w:rsid w:val="00931E0E"/>
    <w:rsid w:val="009340DC"/>
    <w:rsid w:val="0094204D"/>
    <w:rsid w:val="009454D9"/>
    <w:rsid w:val="009623A9"/>
    <w:rsid w:val="009628C0"/>
    <w:rsid w:val="009635FB"/>
    <w:rsid w:val="00964CF1"/>
    <w:rsid w:val="009651E4"/>
    <w:rsid w:val="00965D3D"/>
    <w:rsid w:val="00967183"/>
    <w:rsid w:val="00967A0F"/>
    <w:rsid w:val="00970A7C"/>
    <w:rsid w:val="009728B1"/>
    <w:rsid w:val="00972F97"/>
    <w:rsid w:val="009758CE"/>
    <w:rsid w:val="00975A9D"/>
    <w:rsid w:val="00980DD1"/>
    <w:rsid w:val="009821CA"/>
    <w:rsid w:val="00982A78"/>
    <w:rsid w:val="00984B43"/>
    <w:rsid w:val="00984EE3"/>
    <w:rsid w:val="00984FAF"/>
    <w:rsid w:val="009961E0"/>
    <w:rsid w:val="009B0CCF"/>
    <w:rsid w:val="009B282F"/>
    <w:rsid w:val="009B5162"/>
    <w:rsid w:val="009B5482"/>
    <w:rsid w:val="009C0644"/>
    <w:rsid w:val="009C37C8"/>
    <w:rsid w:val="009C4D2A"/>
    <w:rsid w:val="009C7232"/>
    <w:rsid w:val="009C783C"/>
    <w:rsid w:val="009D52B0"/>
    <w:rsid w:val="009E0278"/>
    <w:rsid w:val="009E03BF"/>
    <w:rsid w:val="009E19FD"/>
    <w:rsid w:val="009F0925"/>
    <w:rsid w:val="009F1172"/>
    <w:rsid w:val="009F3E9E"/>
    <w:rsid w:val="009F414C"/>
    <w:rsid w:val="009F69CC"/>
    <w:rsid w:val="00A014AA"/>
    <w:rsid w:val="00A02476"/>
    <w:rsid w:val="00A04E33"/>
    <w:rsid w:val="00A0755D"/>
    <w:rsid w:val="00A1045A"/>
    <w:rsid w:val="00A10EEE"/>
    <w:rsid w:val="00A128D4"/>
    <w:rsid w:val="00A207C1"/>
    <w:rsid w:val="00A22A73"/>
    <w:rsid w:val="00A3007A"/>
    <w:rsid w:val="00A30258"/>
    <w:rsid w:val="00A37FAB"/>
    <w:rsid w:val="00A41BA0"/>
    <w:rsid w:val="00A42A18"/>
    <w:rsid w:val="00A43F8D"/>
    <w:rsid w:val="00A440C5"/>
    <w:rsid w:val="00A4630A"/>
    <w:rsid w:val="00A50332"/>
    <w:rsid w:val="00A646C4"/>
    <w:rsid w:val="00A65F04"/>
    <w:rsid w:val="00A71991"/>
    <w:rsid w:val="00A73F7C"/>
    <w:rsid w:val="00A77311"/>
    <w:rsid w:val="00A82196"/>
    <w:rsid w:val="00A85931"/>
    <w:rsid w:val="00A910F4"/>
    <w:rsid w:val="00A92EAB"/>
    <w:rsid w:val="00A970C5"/>
    <w:rsid w:val="00AA0A10"/>
    <w:rsid w:val="00AB502E"/>
    <w:rsid w:val="00AB6107"/>
    <w:rsid w:val="00AB734B"/>
    <w:rsid w:val="00AC11FB"/>
    <w:rsid w:val="00AC7525"/>
    <w:rsid w:val="00AD066B"/>
    <w:rsid w:val="00AD0E0F"/>
    <w:rsid w:val="00AD2EA3"/>
    <w:rsid w:val="00AD544E"/>
    <w:rsid w:val="00AE4C85"/>
    <w:rsid w:val="00AE52C6"/>
    <w:rsid w:val="00AE6268"/>
    <w:rsid w:val="00AF4783"/>
    <w:rsid w:val="00AF4E0E"/>
    <w:rsid w:val="00AF5B96"/>
    <w:rsid w:val="00AF6D13"/>
    <w:rsid w:val="00B018A9"/>
    <w:rsid w:val="00B10355"/>
    <w:rsid w:val="00B12820"/>
    <w:rsid w:val="00B149B1"/>
    <w:rsid w:val="00B208E1"/>
    <w:rsid w:val="00B2615B"/>
    <w:rsid w:val="00B31282"/>
    <w:rsid w:val="00B37321"/>
    <w:rsid w:val="00B37E32"/>
    <w:rsid w:val="00B412D9"/>
    <w:rsid w:val="00B42DFC"/>
    <w:rsid w:val="00B4440F"/>
    <w:rsid w:val="00B528E6"/>
    <w:rsid w:val="00B52A81"/>
    <w:rsid w:val="00B56661"/>
    <w:rsid w:val="00B56E1D"/>
    <w:rsid w:val="00B612A1"/>
    <w:rsid w:val="00B65624"/>
    <w:rsid w:val="00B7396A"/>
    <w:rsid w:val="00B74223"/>
    <w:rsid w:val="00B74D5B"/>
    <w:rsid w:val="00B80F30"/>
    <w:rsid w:val="00B83DD1"/>
    <w:rsid w:val="00B83FBC"/>
    <w:rsid w:val="00B9013E"/>
    <w:rsid w:val="00B92A1A"/>
    <w:rsid w:val="00B92FB1"/>
    <w:rsid w:val="00B961E7"/>
    <w:rsid w:val="00B96D8D"/>
    <w:rsid w:val="00B973CB"/>
    <w:rsid w:val="00BA36FB"/>
    <w:rsid w:val="00BA3EF0"/>
    <w:rsid w:val="00BC3F8F"/>
    <w:rsid w:val="00BC4A07"/>
    <w:rsid w:val="00BC7622"/>
    <w:rsid w:val="00BD3E5A"/>
    <w:rsid w:val="00BD4411"/>
    <w:rsid w:val="00BD736B"/>
    <w:rsid w:val="00BE0D50"/>
    <w:rsid w:val="00BE29AB"/>
    <w:rsid w:val="00BE4627"/>
    <w:rsid w:val="00BF1829"/>
    <w:rsid w:val="00C05405"/>
    <w:rsid w:val="00C1058E"/>
    <w:rsid w:val="00C17754"/>
    <w:rsid w:val="00C2696C"/>
    <w:rsid w:val="00C34311"/>
    <w:rsid w:val="00C35D2D"/>
    <w:rsid w:val="00C378D4"/>
    <w:rsid w:val="00C42175"/>
    <w:rsid w:val="00C44D4D"/>
    <w:rsid w:val="00C471FD"/>
    <w:rsid w:val="00C5203E"/>
    <w:rsid w:val="00C526CF"/>
    <w:rsid w:val="00C61DB3"/>
    <w:rsid w:val="00C62D06"/>
    <w:rsid w:val="00C63F10"/>
    <w:rsid w:val="00C64304"/>
    <w:rsid w:val="00C65585"/>
    <w:rsid w:val="00C6740E"/>
    <w:rsid w:val="00C67565"/>
    <w:rsid w:val="00C67EA7"/>
    <w:rsid w:val="00C76D32"/>
    <w:rsid w:val="00C80D11"/>
    <w:rsid w:val="00C835C3"/>
    <w:rsid w:val="00C84B10"/>
    <w:rsid w:val="00C91148"/>
    <w:rsid w:val="00C92BE1"/>
    <w:rsid w:val="00C93447"/>
    <w:rsid w:val="00C93A55"/>
    <w:rsid w:val="00CA3EA3"/>
    <w:rsid w:val="00CB1C08"/>
    <w:rsid w:val="00CB42E9"/>
    <w:rsid w:val="00CB533F"/>
    <w:rsid w:val="00CB5808"/>
    <w:rsid w:val="00CB6AD9"/>
    <w:rsid w:val="00CB7058"/>
    <w:rsid w:val="00CB74DC"/>
    <w:rsid w:val="00CC3199"/>
    <w:rsid w:val="00CE14B3"/>
    <w:rsid w:val="00CE2AE3"/>
    <w:rsid w:val="00CE6720"/>
    <w:rsid w:val="00CF2E72"/>
    <w:rsid w:val="00CF531E"/>
    <w:rsid w:val="00CF5A25"/>
    <w:rsid w:val="00CF6B07"/>
    <w:rsid w:val="00CF6B6C"/>
    <w:rsid w:val="00CF7787"/>
    <w:rsid w:val="00D04585"/>
    <w:rsid w:val="00D11800"/>
    <w:rsid w:val="00D119F3"/>
    <w:rsid w:val="00D11CB4"/>
    <w:rsid w:val="00D11EC6"/>
    <w:rsid w:val="00D3249E"/>
    <w:rsid w:val="00D3250D"/>
    <w:rsid w:val="00D35678"/>
    <w:rsid w:val="00D35C11"/>
    <w:rsid w:val="00D451FC"/>
    <w:rsid w:val="00D5218D"/>
    <w:rsid w:val="00D5472F"/>
    <w:rsid w:val="00D55BA4"/>
    <w:rsid w:val="00D5646C"/>
    <w:rsid w:val="00D57252"/>
    <w:rsid w:val="00D63548"/>
    <w:rsid w:val="00D63A20"/>
    <w:rsid w:val="00D74EF5"/>
    <w:rsid w:val="00D806E0"/>
    <w:rsid w:val="00D82188"/>
    <w:rsid w:val="00D826C7"/>
    <w:rsid w:val="00D83E0B"/>
    <w:rsid w:val="00D83EAD"/>
    <w:rsid w:val="00D87251"/>
    <w:rsid w:val="00D9258F"/>
    <w:rsid w:val="00D9599F"/>
    <w:rsid w:val="00D9681B"/>
    <w:rsid w:val="00D96E70"/>
    <w:rsid w:val="00DA631E"/>
    <w:rsid w:val="00DA74FE"/>
    <w:rsid w:val="00DA7EF5"/>
    <w:rsid w:val="00DB0A24"/>
    <w:rsid w:val="00DB0A70"/>
    <w:rsid w:val="00DB1013"/>
    <w:rsid w:val="00DB32F5"/>
    <w:rsid w:val="00DB474F"/>
    <w:rsid w:val="00DC0853"/>
    <w:rsid w:val="00DC0A58"/>
    <w:rsid w:val="00DC1639"/>
    <w:rsid w:val="00DC1961"/>
    <w:rsid w:val="00DD51B7"/>
    <w:rsid w:val="00DE0A29"/>
    <w:rsid w:val="00DE12B5"/>
    <w:rsid w:val="00DE2654"/>
    <w:rsid w:val="00DE34B5"/>
    <w:rsid w:val="00DE4A10"/>
    <w:rsid w:val="00DE6FC3"/>
    <w:rsid w:val="00DF070F"/>
    <w:rsid w:val="00DF5C41"/>
    <w:rsid w:val="00E01266"/>
    <w:rsid w:val="00E11B4F"/>
    <w:rsid w:val="00E12B4A"/>
    <w:rsid w:val="00E13863"/>
    <w:rsid w:val="00E246DA"/>
    <w:rsid w:val="00E30145"/>
    <w:rsid w:val="00E33E8D"/>
    <w:rsid w:val="00E35DF0"/>
    <w:rsid w:val="00E36371"/>
    <w:rsid w:val="00E402AE"/>
    <w:rsid w:val="00E42259"/>
    <w:rsid w:val="00E4551C"/>
    <w:rsid w:val="00E470E8"/>
    <w:rsid w:val="00E51354"/>
    <w:rsid w:val="00E54F00"/>
    <w:rsid w:val="00E57AFD"/>
    <w:rsid w:val="00E64701"/>
    <w:rsid w:val="00E647A8"/>
    <w:rsid w:val="00E70DEC"/>
    <w:rsid w:val="00E72A6A"/>
    <w:rsid w:val="00E75AF5"/>
    <w:rsid w:val="00E75B4F"/>
    <w:rsid w:val="00E80D06"/>
    <w:rsid w:val="00E850F6"/>
    <w:rsid w:val="00E94371"/>
    <w:rsid w:val="00E97953"/>
    <w:rsid w:val="00E97F88"/>
    <w:rsid w:val="00EA5804"/>
    <w:rsid w:val="00EC29BE"/>
    <w:rsid w:val="00EC5789"/>
    <w:rsid w:val="00ED37EE"/>
    <w:rsid w:val="00ED437A"/>
    <w:rsid w:val="00EE0B82"/>
    <w:rsid w:val="00EE7299"/>
    <w:rsid w:val="00EF5F6C"/>
    <w:rsid w:val="00EF77AA"/>
    <w:rsid w:val="00F0048F"/>
    <w:rsid w:val="00F0622D"/>
    <w:rsid w:val="00F11250"/>
    <w:rsid w:val="00F14E55"/>
    <w:rsid w:val="00F15B54"/>
    <w:rsid w:val="00F16CEE"/>
    <w:rsid w:val="00F212AD"/>
    <w:rsid w:val="00F22054"/>
    <w:rsid w:val="00F2282F"/>
    <w:rsid w:val="00F2338A"/>
    <w:rsid w:val="00F24458"/>
    <w:rsid w:val="00F27A32"/>
    <w:rsid w:val="00F3200D"/>
    <w:rsid w:val="00F34137"/>
    <w:rsid w:val="00F37293"/>
    <w:rsid w:val="00F60BC3"/>
    <w:rsid w:val="00F613FF"/>
    <w:rsid w:val="00F70456"/>
    <w:rsid w:val="00F7312B"/>
    <w:rsid w:val="00F73D8F"/>
    <w:rsid w:val="00F73EE4"/>
    <w:rsid w:val="00F82CF9"/>
    <w:rsid w:val="00F8365F"/>
    <w:rsid w:val="00F900CD"/>
    <w:rsid w:val="00F9063F"/>
    <w:rsid w:val="00F9102A"/>
    <w:rsid w:val="00F94CAF"/>
    <w:rsid w:val="00F95EB1"/>
    <w:rsid w:val="00FA0EB3"/>
    <w:rsid w:val="00FA3604"/>
    <w:rsid w:val="00FA468A"/>
    <w:rsid w:val="00FA5B85"/>
    <w:rsid w:val="00FA7923"/>
    <w:rsid w:val="00FA7E74"/>
    <w:rsid w:val="00FB0E01"/>
    <w:rsid w:val="00FB2954"/>
    <w:rsid w:val="00FB4078"/>
    <w:rsid w:val="00FB5169"/>
    <w:rsid w:val="00FB7847"/>
    <w:rsid w:val="00FB7CBC"/>
    <w:rsid w:val="00FC1BE7"/>
    <w:rsid w:val="00FC4B2E"/>
    <w:rsid w:val="00FC647C"/>
    <w:rsid w:val="00FD63A6"/>
    <w:rsid w:val="00FD66D1"/>
    <w:rsid w:val="00FD7F53"/>
    <w:rsid w:val="00FE388B"/>
    <w:rsid w:val="00FE3B5B"/>
    <w:rsid w:val="00FE44D2"/>
    <w:rsid w:val="00FE555A"/>
    <w:rsid w:val="00FE6959"/>
    <w:rsid w:val="00FF0E7F"/>
    <w:rsid w:val="00FF3545"/>
    <w:rsid w:val="00FF40B2"/>
    <w:rsid w:val="00FF53EA"/>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EF489"/>
  <w15:docId w15:val="{DB329F3E-2CE9-484E-A192-F461DF3D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B56661"/>
    <w:pPr>
      <w:pageBreakBefore/>
      <w:spacing w:before="100" w:beforeAutospacing="1" w:after="100" w:afterAutospacing="1" w:line="240" w:lineRule="auto"/>
    </w:pPr>
    <w:rPr>
      <w:rFonts w:ascii="Tahoma" w:eastAsia="Times New Roman" w:hAnsi="Tahoma" w:cs="Tahoma"/>
    </w:rPr>
  </w:style>
  <w:style w:type="paragraph" w:styleId="BalloonText">
    <w:name w:val="Balloon Text"/>
    <w:basedOn w:val="Normal"/>
    <w:link w:val="BalloonTextChar"/>
    <w:uiPriority w:val="99"/>
    <w:semiHidden/>
    <w:unhideWhenUsed/>
    <w:rsid w:val="00CE672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E6720"/>
    <w:rPr>
      <w:rFonts w:ascii="Segoe UI" w:hAnsi="Segoe UI" w:cs="Segoe UI"/>
      <w:sz w:val="18"/>
      <w:szCs w:val="18"/>
    </w:rPr>
  </w:style>
  <w:style w:type="paragraph" w:customStyle="1" w:styleId="mc4">
    <w:name w:val="Đề mục 4"/>
    <w:basedOn w:val="Normal"/>
    <w:next w:val="Normal"/>
    <w:link w:val="mc4Char"/>
    <w:qFormat/>
    <w:rsid w:val="001E0C26"/>
    <w:pPr>
      <w:keepNext/>
      <w:spacing w:before="0" w:after="0" w:line="240" w:lineRule="auto"/>
      <w:jc w:val="center"/>
      <w:outlineLvl w:val="3"/>
    </w:pPr>
    <w:rPr>
      <w:rFonts w:ascii=".VnTimeH" w:eastAsia="Times New Roman" w:hAnsi=".VnTimeH"/>
      <w:b/>
      <w:bCs/>
      <w:sz w:val="28"/>
      <w:szCs w:val="24"/>
      <w:lang w:val="x-none" w:eastAsia="x-none"/>
    </w:rPr>
  </w:style>
  <w:style w:type="character" w:customStyle="1" w:styleId="mc4Char">
    <w:name w:val="Đề mục 4 Char"/>
    <w:link w:val="mc4"/>
    <w:rsid w:val="001E0C26"/>
    <w:rPr>
      <w:rFonts w:ascii=".VnTimeH" w:eastAsia="Times New Roman" w:hAnsi=".VnTimeH"/>
      <w:b/>
      <w:bCs/>
      <w:sz w:val="28"/>
      <w:szCs w:val="24"/>
      <w:lang w:val="x-none" w:eastAsia="x-none"/>
    </w:rPr>
  </w:style>
  <w:style w:type="paragraph" w:styleId="ListParagraph">
    <w:name w:val="List Paragraph"/>
    <w:basedOn w:val="Normal"/>
    <w:uiPriority w:val="34"/>
    <w:qFormat/>
    <w:rsid w:val="00A41BA0"/>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6703">
      <w:bodyDiv w:val="1"/>
      <w:marLeft w:val="0"/>
      <w:marRight w:val="0"/>
      <w:marTop w:val="0"/>
      <w:marBottom w:val="0"/>
      <w:divBdr>
        <w:top w:val="none" w:sz="0" w:space="0" w:color="auto"/>
        <w:left w:val="none" w:sz="0" w:space="0" w:color="auto"/>
        <w:bottom w:val="none" w:sz="0" w:space="0" w:color="auto"/>
        <w:right w:val="none" w:sz="0" w:space="0" w:color="auto"/>
      </w:divBdr>
    </w:div>
    <w:div w:id="208803972">
      <w:bodyDiv w:val="1"/>
      <w:marLeft w:val="0"/>
      <w:marRight w:val="0"/>
      <w:marTop w:val="0"/>
      <w:marBottom w:val="0"/>
      <w:divBdr>
        <w:top w:val="none" w:sz="0" w:space="0" w:color="auto"/>
        <w:left w:val="none" w:sz="0" w:space="0" w:color="auto"/>
        <w:bottom w:val="none" w:sz="0" w:space="0" w:color="auto"/>
        <w:right w:val="none" w:sz="0" w:space="0" w:color="auto"/>
      </w:divBdr>
    </w:div>
    <w:div w:id="298264068">
      <w:bodyDiv w:val="1"/>
      <w:marLeft w:val="0"/>
      <w:marRight w:val="0"/>
      <w:marTop w:val="0"/>
      <w:marBottom w:val="0"/>
      <w:divBdr>
        <w:top w:val="none" w:sz="0" w:space="0" w:color="auto"/>
        <w:left w:val="none" w:sz="0" w:space="0" w:color="auto"/>
        <w:bottom w:val="none" w:sz="0" w:space="0" w:color="auto"/>
        <w:right w:val="none" w:sz="0" w:space="0" w:color="auto"/>
      </w:divBdr>
    </w:div>
    <w:div w:id="357240075">
      <w:bodyDiv w:val="1"/>
      <w:marLeft w:val="0"/>
      <w:marRight w:val="0"/>
      <w:marTop w:val="0"/>
      <w:marBottom w:val="0"/>
      <w:divBdr>
        <w:top w:val="none" w:sz="0" w:space="0" w:color="auto"/>
        <w:left w:val="none" w:sz="0" w:space="0" w:color="auto"/>
        <w:bottom w:val="none" w:sz="0" w:space="0" w:color="auto"/>
        <w:right w:val="none" w:sz="0" w:space="0" w:color="auto"/>
      </w:divBdr>
    </w:div>
    <w:div w:id="367991301">
      <w:bodyDiv w:val="1"/>
      <w:marLeft w:val="0"/>
      <w:marRight w:val="0"/>
      <w:marTop w:val="0"/>
      <w:marBottom w:val="0"/>
      <w:divBdr>
        <w:top w:val="none" w:sz="0" w:space="0" w:color="auto"/>
        <w:left w:val="none" w:sz="0" w:space="0" w:color="auto"/>
        <w:bottom w:val="none" w:sz="0" w:space="0" w:color="auto"/>
        <w:right w:val="none" w:sz="0" w:space="0" w:color="auto"/>
      </w:divBdr>
    </w:div>
    <w:div w:id="400519004">
      <w:bodyDiv w:val="1"/>
      <w:marLeft w:val="0"/>
      <w:marRight w:val="0"/>
      <w:marTop w:val="0"/>
      <w:marBottom w:val="0"/>
      <w:divBdr>
        <w:top w:val="none" w:sz="0" w:space="0" w:color="auto"/>
        <w:left w:val="none" w:sz="0" w:space="0" w:color="auto"/>
        <w:bottom w:val="none" w:sz="0" w:space="0" w:color="auto"/>
        <w:right w:val="none" w:sz="0" w:space="0" w:color="auto"/>
      </w:divBdr>
    </w:div>
    <w:div w:id="411435220">
      <w:bodyDiv w:val="1"/>
      <w:marLeft w:val="0"/>
      <w:marRight w:val="0"/>
      <w:marTop w:val="0"/>
      <w:marBottom w:val="0"/>
      <w:divBdr>
        <w:top w:val="none" w:sz="0" w:space="0" w:color="auto"/>
        <w:left w:val="none" w:sz="0" w:space="0" w:color="auto"/>
        <w:bottom w:val="none" w:sz="0" w:space="0" w:color="auto"/>
        <w:right w:val="none" w:sz="0" w:space="0" w:color="auto"/>
      </w:divBdr>
    </w:div>
    <w:div w:id="508569263">
      <w:bodyDiv w:val="1"/>
      <w:marLeft w:val="0"/>
      <w:marRight w:val="0"/>
      <w:marTop w:val="0"/>
      <w:marBottom w:val="0"/>
      <w:divBdr>
        <w:top w:val="none" w:sz="0" w:space="0" w:color="auto"/>
        <w:left w:val="none" w:sz="0" w:space="0" w:color="auto"/>
        <w:bottom w:val="none" w:sz="0" w:space="0" w:color="auto"/>
        <w:right w:val="none" w:sz="0" w:space="0" w:color="auto"/>
      </w:divBdr>
    </w:div>
    <w:div w:id="697243049">
      <w:bodyDiv w:val="1"/>
      <w:marLeft w:val="0"/>
      <w:marRight w:val="0"/>
      <w:marTop w:val="0"/>
      <w:marBottom w:val="0"/>
      <w:divBdr>
        <w:top w:val="none" w:sz="0" w:space="0" w:color="auto"/>
        <w:left w:val="none" w:sz="0" w:space="0" w:color="auto"/>
        <w:bottom w:val="none" w:sz="0" w:space="0" w:color="auto"/>
        <w:right w:val="none" w:sz="0" w:space="0" w:color="auto"/>
      </w:divBdr>
    </w:div>
    <w:div w:id="842209133">
      <w:bodyDiv w:val="1"/>
      <w:marLeft w:val="0"/>
      <w:marRight w:val="0"/>
      <w:marTop w:val="0"/>
      <w:marBottom w:val="0"/>
      <w:divBdr>
        <w:top w:val="none" w:sz="0" w:space="0" w:color="auto"/>
        <w:left w:val="none" w:sz="0" w:space="0" w:color="auto"/>
        <w:bottom w:val="none" w:sz="0" w:space="0" w:color="auto"/>
        <w:right w:val="none" w:sz="0" w:space="0" w:color="auto"/>
      </w:divBdr>
    </w:div>
    <w:div w:id="928579996">
      <w:bodyDiv w:val="1"/>
      <w:marLeft w:val="0"/>
      <w:marRight w:val="0"/>
      <w:marTop w:val="0"/>
      <w:marBottom w:val="0"/>
      <w:divBdr>
        <w:top w:val="none" w:sz="0" w:space="0" w:color="auto"/>
        <w:left w:val="none" w:sz="0" w:space="0" w:color="auto"/>
        <w:bottom w:val="none" w:sz="0" w:space="0" w:color="auto"/>
        <w:right w:val="none" w:sz="0" w:space="0" w:color="auto"/>
      </w:divBdr>
    </w:div>
    <w:div w:id="946694030">
      <w:bodyDiv w:val="1"/>
      <w:marLeft w:val="0"/>
      <w:marRight w:val="0"/>
      <w:marTop w:val="0"/>
      <w:marBottom w:val="0"/>
      <w:divBdr>
        <w:top w:val="none" w:sz="0" w:space="0" w:color="auto"/>
        <w:left w:val="none" w:sz="0" w:space="0" w:color="auto"/>
        <w:bottom w:val="none" w:sz="0" w:space="0" w:color="auto"/>
        <w:right w:val="none" w:sz="0" w:space="0" w:color="auto"/>
      </w:divBdr>
    </w:div>
    <w:div w:id="1004943159">
      <w:bodyDiv w:val="1"/>
      <w:marLeft w:val="0"/>
      <w:marRight w:val="0"/>
      <w:marTop w:val="0"/>
      <w:marBottom w:val="0"/>
      <w:divBdr>
        <w:top w:val="none" w:sz="0" w:space="0" w:color="auto"/>
        <w:left w:val="none" w:sz="0" w:space="0" w:color="auto"/>
        <w:bottom w:val="none" w:sz="0" w:space="0" w:color="auto"/>
        <w:right w:val="none" w:sz="0" w:space="0" w:color="auto"/>
      </w:divBdr>
    </w:div>
    <w:div w:id="1062363134">
      <w:bodyDiv w:val="1"/>
      <w:marLeft w:val="0"/>
      <w:marRight w:val="0"/>
      <w:marTop w:val="0"/>
      <w:marBottom w:val="0"/>
      <w:divBdr>
        <w:top w:val="none" w:sz="0" w:space="0" w:color="auto"/>
        <w:left w:val="none" w:sz="0" w:space="0" w:color="auto"/>
        <w:bottom w:val="none" w:sz="0" w:space="0" w:color="auto"/>
        <w:right w:val="none" w:sz="0" w:space="0" w:color="auto"/>
      </w:divBdr>
    </w:div>
    <w:div w:id="1078601931">
      <w:bodyDiv w:val="1"/>
      <w:marLeft w:val="0"/>
      <w:marRight w:val="0"/>
      <w:marTop w:val="0"/>
      <w:marBottom w:val="0"/>
      <w:divBdr>
        <w:top w:val="none" w:sz="0" w:space="0" w:color="auto"/>
        <w:left w:val="none" w:sz="0" w:space="0" w:color="auto"/>
        <w:bottom w:val="none" w:sz="0" w:space="0" w:color="auto"/>
        <w:right w:val="none" w:sz="0" w:space="0" w:color="auto"/>
      </w:divBdr>
    </w:div>
    <w:div w:id="1121921324">
      <w:bodyDiv w:val="1"/>
      <w:marLeft w:val="0"/>
      <w:marRight w:val="0"/>
      <w:marTop w:val="0"/>
      <w:marBottom w:val="0"/>
      <w:divBdr>
        <w:top w:val="none" w:sz="0" w:space="0" w:color="auto"/>
        <w:left w:val="none" w:sz="0" w:space="0" w:color="auto"/>
        <w:bottom w:val="none" w:sz="0" w:space="0" w:color="auto"/>
        <w:right w:val="none" w:sz="0" w:space="0" w:color="auto"/>
      </w:divBdr>
    </w:div>
    <w:div w:id="1127239583">
      <w:bodyDiv w:val="1"/>
      <w:marLeft w:val="0"/>
      <w:marRight w:val="0"/>
      <w:marTop w:val="0"/>
      <w:marBottom w:val="0"/>
      <w:divBdr>
        <w:top w:val="none" w:sz="0" w:space="0" w:color="auto"/>
        <w:left w:val="none" w:sz="0" w:space="0" w:color="auto"/>
        <w:bottom w:val="none" w:sz="0" w:space="0" w:color="auto"/>
        <w:right w:val="none" w:sz="0" w:space="0" w:color="auto"/>
      </w:divBdr>
    </w:div>
    <w:div w:id="1189637812">
      <w:bodyDiv w:val="1"/>
      <w:marLeft w:val="0"/>
      <w:marRight w:val="0"/>
      <w:marTop w:val="0"/>
      <w:marBottom w:val="0"/>
      <w:divBdr>
        <w:top w:val="none" w:sz="0" w:space="0" w:color="auto"/>
        <w:left w:val="none" w:sz="0" w:space="0" w:color="auto"/>
        <w:bottom w:val="none" w:sz="0" w:space="0" w:color="auto"/>
        <w:right w:val="none" w:sz="0" w:space="0" w:color="auto"/>
      </w:divBdr>
    </w:div>
    <w:div w:id="1197504466">
      <w:bodyDiv w:val="1"/>
      <w:marLeft w:val="0"/>
      <w:marRight w:val="0"/>
      <w:marTop w:val="0"/>
      <w:marBottom w:val="0"/>
      <w:divBdr>
        <w:top w:val="none" w:sz="0" w:space="0" w:color="auto"/>
        <w:left w:val="none" w:sz="0" w:space="0" w:color="auto"/>
        <w:bottom w:val="none" w:sz="0" w:space="0" w:color="auto"/>
        <w:right w:val="none" w:sz="0" w:space="0" w:color="auto"/>
      </w:divBdr>
    </w:div>
    <w:div w:id="1238251993">
      <w:bodyDiv w:val="1"/>
      <w:marLeft w:val="0"/>
      <w:marRight w:val="0"/>
      <w:marTop w:val="0"/>
      <w:marBottom w:val="0"/>
      <w:divBdr>
        <w:top w:val="none" w:sz="0" w:space="0" w:color="auto"/>
        <w:left w:val="none" w:sz="0" w:space="0" w:color="auto"/>
        <w:bottom w:val="none" w:sz="0" w:space="0" w:color="auto"/>
        <w:right w:val="none" w:sz="0" w:space="0" w:color="auto"/>
      </w:divBdr>
    </w:div>
    <w:div w:id="1358435008">
      <w:bodyDiv w:val="1"/>
      <w:marLeft w:val="0"/>
      <w:marRight w:val="0"/>
      <w:marTop w:val="0"/>
      <w:marBottom w:val="0"/>
      <w:divBdr>
        <w:top w:val="none" w:sz="0" w:space="0" w:color="auto"/>
        <w:left w:val="none" w:sz="0" w:space="0" w:color="auto"/>
        <w:bottom w:val="none" w:sz="0" w:space="0" w:color="auto"/>
        <w:right w:val="none" w:sz="0" w:space="0" w:color="auto"/>
      </w:divBdr>
    </w:div>
    <w:div w:id="1449592524">
      <w:bodyDiv w:val="1"/>
      <w:marLeft w:val="0"/>
      <w:marRight w:val="0"/>
      <w:marTop w:val="0"/>
      <w:marBottom w:val="0"/>
      <w:divBdr>
        <w:top w:val="none" w:sz="0" w:space="0" w:color="auto"/>
        <w:left w:val="none" w:sz="0" w:space="0" w:color="auto"/>
        <w:bottom w:val="none" w:sz="0" w:space="0" w:color="auto"/>
        <w:right w:val="none" w:sz="0" w:space="0" w:color="auto"/>
      </w:divBdr>
    </w:div>
    <w:div w:id="1487211639">
      <w:bodyDiv w:val="1"/>
      <w:marLeft w:val="0"/>
      <w:marRight w:val="0"/>
      <w:marTop w:val="0"/>
      <w:marBottom w:val="0"/>
      <w:divBdr>
        <w:top w:val="none" w:sz="0" w:space="0" w:color="auto"/>
        <w:left w:val="none" w:sz="0" w:space="0" w:color="auto"/>
        <w:bottom w:val="none" w:sz="0" w:space="0" w:color="auto"/>
        <w:right w:val="none" w:sz="0" w:space="0" w:color="auto"/>
      </w:divBdr>
    </w:div>
    <w:div w:id="1490444583">
      <w:bodyDiv w:val="1"/>
      <w:marLeft w:val="0"/>
      <w:marRight w:val="0"/>
      <w:marTop w:val="0"/>
      <w:marBottom w:val="0"/>
      <w:divBdr>
        <w:top w:val="none" w:sz="0" w:space="0" w:color="auto"/>
        <w:left w:val="none" w:sz="0" w:space="0" w:color="auto"/>
        <w:bottom w:val="none" w:sz="0" w:space="0" w:color="auto"/>
        <w:right w:val="none" w:sz="0" w:space="0" w:color="auto"/>
      </w:divBdr>
    </w:div>
    <w:div w:id="1569609109">
      <w:bodyDiv w:val="1"/>
      <w:marLeft w:val="0"/>
      <w:marRight w:val="0"/>
      <w:marTop w:val="0"/>
      <w:marBottom w:val="0"/>
      <w:divBdr>
        <w:top w:val="none" w:sz="0" w:space="0" w:color="auto"/>
        <w:left w:val="none" w:sz="0" w:space="0" w:color="auto"/>
        <w:bottom w:val="none" w:sz="0" w:space="0" w:color="auto"/>
        <w:right w:val="none" w:sz="0" w:space="0" w:color="auto"/>
      </w:divBdr>
    </w:div>
    <w:div w:id="1581713903">
      <w:bodyDiv w:val="1"/>
      <w:marLeft w:val="0"/>
      <w:marRight w:val="0"/>
      <w:marTop w:val="0"/>
      <w:marBottom w:val="0"/>
      <w:divBdr>
        <w:top w:val="none" w:sz="0" w:space="0" w:color="auto"/>
        <w:left w:val="none" w:sz="0" w:space="0" w:color="auto"/>
        <w:bottom w:val="none" w:sz="0" w:space="0" w:color="auto"/>
        <w:right w:val="none" w:sz="0" w:space="0" w:color="auto"/>
      </w:divBdr>
    </w:div>
    <w:div w:id="1584073628">
      <w:bodyDiv w:val="1"/>
      <w:marLeft w:val="0"/>
      <w:marRight w:val="0"/>
      <w:marTop w:val="0"/>
      <w:marBottom w:val="0"/>
      <w:divBdr>
        <w:top w:val="none" w:sz="0" w:space="0" w:color="auto"/>
        <w:left w:val="none" w:sz="0" w:space="0" w:color="auto"/>
        <w:bottom w:val="none" w:sz="0" w:space="0" w:color="auto"/>
        <w:right w:val="none" w:sz="0" w:space="0" w:color="auto"/>
      </w:divBdr>
    </w:div>
    <w:div w:id="1700546255">
      <w:bodyDiv w:val="1"/>
      <w:marLeft w:val="0"/>
      <w:marRight w:val="0"/>
      <w:marTop w:val="0"/>
      <w:marBottom w:val="0"/>
      <w:divBdr>
        <w:top w:val="none" w:sz="0" w:space="0" w:color="auto"/>
        <w:left w:val="none" w:sz="0" w:space="0" w:color="auto"/>
        <w:bottom w:val="none" w:sz="0" w:space="0" w:color="auto"/>
        <w:right w:val="none" w:sz="0" w:space="0" w:color="auto"/>
      </w:divBdr>
    </w:div>
    <w:div w:id="1770197987">
      <w:bodyDiv w:val="1"/>
      <w:marLeft w:val="0"/>
      <w:marRight w:val="0"/>
      <w:marTop w:val="0"/>
      <w:marBottom w:val="0"/>
      <w:divBdr>
        <w:top w:val="none" w:sz="0" w:space="0" w:color="auto"/>
        <w:left w:val="none" w:sz="0" w:space="0" w:color="auto"/>
        <w:bottom w:val="none" w:sz="0" w:space="0" w:color="auto"/>
        <w:right w:val="none" w:sz="0" w:space="0" w:color="auto"/>
      </w:divBdr>
    </w:div>
    <w:div w:id="1776439849">
      <w:bodyDiv w:val="1"/>
      <w:marLeft w:val="0"/>
      <w:marRight w:val="0"/>
      <w:marTop w:val="0"/>
      <w:marBottom w:val="0"/>
      <w:divBdr>
        <w:top w:val="none" w:sz="0" w:space="0" w:color="auto"/>
        <w:left w:val="none" w:sz="0" w:space="0" w:color="auto"/>
        <w:bottom w:val="none" w:sz="0" w:space="0" w:color="auto"/>
        <w:right w:val="none" w:sz="0" w:space="0" w:color="auto"/>
      </w:divBdr>
    </w:div>
    <w:div w:id="1962612447">
      <w:bodyDiv w:val="1"/>
      <w:marLeft w:val="0"/>
      <w:marRight w:val="0"/>
      <w:marTop w:val="0"/>
      <w:marBottom w:val="0"/>
      <w:divBdr>
        <w:top w:val="none" w:sz="0" w:space="0" w:color="auto"/>
        <w:left w:val="none" w:sz="0" w:space="0" w:color="auto"/>
        <w:bottom w:val="none" w:sz="0" w:space="0" w:color="auto"/>
        <w:right w:val="none" w:sz="0" w:space="0" w:color="auto"/>
      </w:divBdr>
    </w:div>
    <w:div w:id="2046321936">
      <w:bodyDiv w:val="1"/>
      <w:marLeft w:val="0"/>
      <w:marRight w:val="0"/>
      <w:marTop w:val="0"/>
      <w:marBottom w:val="0"/>
      <w:divBdr>
        <w:top w:val="none" w:sz="0" w:space="0" w:color="auto"/>
        <w:left w:val="none" w:sz="0" w:space="0" w:color="auto"/>
        <w:bottom w:val="none" w:sz="0" w:space="0" w:color="auto"/>
        <w:right w:val="none" w:sz="0" w:space="0" w:color="auto"/>
      </w:divBdr>
    </w:div>
    <w:div w:id="20875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Admin</dc:creator>
  <cp:lastModifiedBy>Lộc Phan</cp:lastModifiedBy>
  <cp:revision>6</cp:revision>
  <cp:lastPrinted>2023-05-16T00:52:00Z</cp:lastPrinted>
  <dcterms:created xsi:type="dcterms:W3CDTF">2023-05-16T06:27:00Z</dcterms:created>
  <dcterms:modified xsi:type="dcterms:W3CDTF">2023-05-16T07:02:00Z</dcterms:modified>
</cp:coreProperties>
</file>